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831721" w:rsidP="008041EB" w:rsidRDefault="00831721" w14:paraId="6269AA99" w14:textId="044B9BCC">
      <w:pPr>
        <w:tabs>
          <w:tab w:val="left" w:pos="4710"/>
        </w:tabs>
        <w:spacing w:before="120" w:after="0"/>
      </w:pPr>
      <w:r w:rsidRPr="0041428F">
        <w:rPr>
          <w:noProof/>
        </w:rPr>
        <mc:AlternateContent>
          <mc:Choice Requires="wpg">
            <w:drawing>
              <wp:anchor distT="0" distB="0" distL="114300" distR="114300" simplePos="0" relativeHeight="251659264" behindDoc="1" locked="1" layoutInCell="1" allowOverlap="1" wp14:anchorId="508F9AA3" wp14:editId="62FFE40A">
                <wp:simplePos x="0" y="0"/>
                <wp:positionH relativeFrom="column">
                  <wp:posOffset>-463550</wp:posOffset>
                </wp:positionH>
                <wp:positionV relativeFrom="paragraph">
                  <wp:posOffset>-571500</wp:posOffset>
                </wp:positionV>
                <wp:extent cx="8247380" cy="2779395"/>
                <wp:effectExtent l="0" t="0" r="1270" b="1905"/>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7380" cy="2779395"/>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37081033">
              <v:group id="Graphic 17" style="position:absolute;margin-left:-36.5pt;margin-top:-45pt;width:649.4pt;height:218.85pt;z-index:-251657216;mso-width-relative:margin;mso-height-relative:margin" alt="&quot;&quot;" coordsize="60055,19240" coordorigin="-71,-71" o:spid="_x0000_s1026" w14:anchorId="3B3D0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">
                <v:shape id="Freeform: Shape 20" style="position:absolute;left:21216;top:-71;width:38767;height:17620;visibility:visible;mso-wrap-style:square;v-text-anchor:middle" coordsize="3876675,1762125" o:spid="_x0000_s1027" fillcolor="#bed9cc [3205]" stroked="f" path="m3869531,1359694v,,-489585,474345,-1509712,384810c1339691,1654969,936784,1180624,7144,1287304l7144,7144r3862387,l3869531,1359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v:stroke joinstyle="miter"/>
                  <v:path arrowok="t" o:connecttype="custom" o:connectlocs="3869531,1359694;2359819,1744504;7144,1287304;7144,7144;3869531,7144;3869531,1359694" o:connectangles="0,0,0,0,0,0"/>
                </v:shape>
                <v:shape id="Freeform: Shape 22" style="position:absolute;left:-71;top:-71;width:60007;height:19240;visibility:visible;mso-wrap-style:square;v-text-anchor:middle" coordsize="6000750,1924050" o:spid="_x0000_s1028" fillcolor="#535b58 [3204]" stroked="f" path="m7144,1699736v,,1403032,618173,2927032,-215265c4459129,651986,5998369,893921,5998369,893921r,-886777l7144,7144r,16925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v:stroke joinstyle="miter"/>
                  <v:path arrowok="t" o:connecttype="custom" o:connectlocs="7144,1699736;2934176,1484471;5998369,893921;5998369,7144;7144,7144;7144,1699736" o:connectangles="0,0,0,0,0,0"/>
                </v:shape>
                <v:shape id="Freeform: Shape 23" style="position:absolute;left:-71;top:-71;width:60007;height:9048;visibility:visible;mso-wrap-style:square;v-text-anchor:middle" coordsize="6000750,904875" o:spid="_x0000_s1029" fillcolor="#535b58 [3204]" stroked="f" path="m7144,7144r,606742c647224,1034891,2136934,964406,3546634,574834,4882039,205264,5998369,893921,5998369,893921r,-886777l7144,7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v:fill type="gradient" color2="#959e9b [1940]" angle="90" focus="100%" rotate="t"/>
                  <v:stroke joinstyle="miter"/>
                  <v:path arrowok="t" o:connecttype="custom" o:connectlocs="7144,7144;7144,613886;3546634,574834;5998369,893921;5998369,7144;7144,7144" o:connectangles="0,0,0,0,0,0"/>
                </v:shape>
                <v:shape id="Freeform: Shape 24" style="position:absolute;left:31761;top:9244;width:28194;height:8286;visibility:visible;mso-wrap-style:square;v-text-anchor:middle" coordsize="2819400,828675" o:spid="_x0000_s1030" fillcolor="#bed9cc [3205]" stroked="f" path="m7144,481489c380524,602456,751999,764381,1305401,812959,2325529,902494,2815114,428149,2815114,428149r,-421005c2332196,236696,1376839,568166,7144,481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v:fill type="gradient" color2="#7db399 [2405]" angle="90" focus="100%"/>
                  <v:stroke joinstyle="miter"/>
                  <v:path arrowok="t" o:connecttype="custom" o:connectlocs="7144,481489;1305401,812959;2815114,428149;2815114,7144;7144,481489" o:connectangles="0,0,0,0,0"/>
                </v:shape>
                <w10:anchorlock/>
              </v:group>
            </w:pict>
          </mc:Fallback>
        </mc:AlternateContent>
      </w:r>
      <w:r w:rsidR="008041EB">
        <w:tab/>
      </w:r>
    </w:p>
    <w:tbl>
      <w:tblPr>
        <w:tblW w:w="5243" w:type="pct"/>
        <w:jc w:val="center"/>
        <w:tblLayout w:type="fixed"/>
        <w:tblCellMar>
          <w:left w:w="0" w:type="dxa"/>
          <w:right w:w="0" w:type="dxa"/>
        </w:tblCellMar>
        <w:tblLook w:val="0600" w:firstRow="0" w:lastRow="0" w:firstColumn="0" w:lastColumn="0" w:noHBand="1" w:noVBand="1"/>
        <w:tblDescription w:val="Header layout table"/>
      </w:tblPr>
      <w:tblGrid>
        <w:gridCol w:w="11325"/>
      </w:tblGrid>
      <w:tr w:rsidRPr="0041428F" w:rsidR="00A66B18" w:rsidTr="008041EB" w14:paraId="6712C3E4" w14:textId="77777777">
        <w:trPr>
          <w:trHeight w:val="357"/>
          <w:jc w:val="center"/>
        </w:trPr>
        <w:tc>
          <w:tcPr>
            <w:tcW w:w="11325" w:type="dxa"/>
          </w:tcPr>
          <w:p w:rsidRPr="0041428F" w:rsidR="00A66B18" w:rsidP="00A66B18" w:rsidRDefault="00A66B18" w14:paraId="0AC29D21" w14:textId="40B2DF3A">
            <w:pPr>
              <w:pStyle w:val="ContactInfo"/>
              <w:rPr>
                <w:color w:val="000000" w:themeColor="text1"/>
              </w:rPr>
            </w:pPr>
          </w:p>
        </w:tc>
      </w:tr>
      <w:tr w:rsidRPr="0041428F" w:rsidR="00615018" w:rsidTr="008041EB" w14:paraId="63687981" w14:textId="77777777">
        <w:trPr>
          <w:trHeight w:val="3564"/>
          <w:jc w:val="center"/>
        </w:trPr>
        <w:tc>
          <w:tcPr>
            <w:tcW w:w="11325" w:type="dxa"/>
            <w:vAlign w:val="bottom"/>
          </w:tcPr>
          <w:p w:rsidRPr="0041428F" w:rsidR="003E24DF" w:rsidP="00007FBD" w:rsidRDefault="003E24DF" w14:paraId="2FE79C6B" w14:textId="695B2854">
            <w:pPr>
              <w:pStyle w:val="ContactInfo"/>
              <w:ind w:left="0"/>
              <w:rPr>
                <w:color w:val="000000" w:themeColor="text1"/>
              </w:rPr>
            </w:pPr>
          </w:p>
        </w:tc>
      </w:tr>
    </w:tbl>
    <w:p w:rsidR="008041EB" w:rsidP="000F495A" w:rsidRDefault="008041EB" w14:paraId="56B99C2B" w14:textId="11D1863E">
      <w:pPr>
        <w:ind w:left="0"/>
      </w:pPr>
    </w:p>
    <w:p w:rsidRPr="00857633" w:rsidR="008041EB" w:rsidP="00857633" w:rsidRDefault="00F216BC" w14:paraId="55B91C0F" w14:textId="629384C2">
      <w:pPr>
        <w:tabs>
          <w:tab w:val="left" w:pos="1740"/>
        </w:tabs>
        <w:ind w:left="0" w:right="0"/>
        <w:jc w:val="center"/>
        <w:rPr>
          <w:rFonts w:ascii="Arial" w:hAnsi="Arial" w:cs="Arial"/>
          <w:sz w:val="96"/>
          <w:szCs w:val="96"/>
        </w:rPr>
      </w:pPr>
      <w:r>
        <w:rPr>
          <w:rFonts w:ascii="Arial" w:hAnsi="Arial" w:cs="Arial"/>
          <w:sz w:val="96"/>
          <w:szCs w:val="96"/>
        </w:rPr>
        <w:t>C</w:t>
      </w:r>
      <w:r w:rsidR="00C17A09">
        <w:rPr>
          <w:rFonts w:ascii="Arial" w:hAnsi="Arial" w:cs="Arial"/>
          <w:sz w:val="96"/>
          <w:szCs w:val="96"/>
        </w:rPr>
        <w:t>hildren Who Are Looked After</w:t>
      </w:r>
      <w:r w:rsidR="008041EB">
        <w:rPr>
          <w:rFonts w:ascii="Arial" w:hAnsi="Arial" w:cs="Arial"/>
          <w:sz w:val="96"/>
          <w:szCs w:val="96"/>
        </w:rPr>
        <w:t xml:space="preserve"> Policy</w:t>
      </w:r>
    </w:p>
    <w:p w:rsidRPr="008041EB" w:rsidR="008041EB" w:rsidP="008041EB" w:rsidRDefault="008041EB" w14:paraId="09051CCB" w14:textId="09261744">
      <w:pPr>
        <w:tabs>
          <w:tab w:val="left" w:pos="1740"/>
        </w:tabs>
        <w:ind w:left="0"/>
        <w:rPr>
          <w:rFonts w:ascii="Arial" w:hAnsi="Arial" w:cs="Arial"/>
          <w:szCs w:val="24"/>
        </w:rPr>
      </w:pPr>
    </w:p>
    <w:tbl>
      <w:tblPr>
        <w:tblStyle w:val="TableGrid"/>
        <w:tblW w:w="0" w:type="auto"/>
        <w:jc w:val="center"/>
        <w:tblLook w:val="04A0" w:firstRow="1" w:lastRow="0" w:firstColumn="1" w:lastColumn="0" w:noHBand="0" w:noVBand="1"/>
      </w:tblPr>
      <w:tblGrid>
        <w:gridCol w:w="3169"/>
        <w:gridCol w:w="2721"/>
      </w:tblGrid>
      <w:tr w:rsidRPr="008041EB" w:rsidR="008041EB" w:rsidTr="00007FBD" w14:paraId="2D7C668C" w14:textId="77777777">
        <w:trPr>
          <w:trHeight w:val="23"/>
          <w:jc w:val="center"/>
        </w:trPr>
        <w:tc>
          <w:tcPr>
            <w:tcW w:w="3169" w:type="dxa"/>
            <w:vAlign w:val="center"/>
          </w:tcPr>
          <w:p w:rsidRPr="008041EB" w:rsidR="008041EB" w:rsidP="00857633" w:rsidRDefault="00812E49" w14:paraId="38067166" w14:textId="24CA6CEE">
            <w:pPr>
              <w:tabs>
                <w:tab w:val="left" w:pos="1740"/>
              </w:tabs>
              <w:spacing w:after="40"/>
              <w:ind w:left="0" w:right="0"/>
              <w:rPr>
                <w:rFonts w:ascii="Arial" w:hAnsi="Arial" w:cs="Arial"/>
                <w:szCs w:val="24"/>
              </w:rPr>
            </w:pPr>
            <w:r>
              <w:rPr>
                <w:rFonts w:ascii="Arial" w:hAnsi="Arial" w:cs="Arial"/>
                <w:szCs w:val="24"/>
              </w:rPr>
              <w:t>Updated for:</w:t>
            </w:r>
          </w:p>
        </w:tc>
        <w:tc>
          <w:tcPr>
            <w:tcW w:w="2721" w:type="dxa"/>
            <w:vAlign w:val="center"/>
          </w:tcPr>
          <w:p w:rsidRPr="008041EB" w:rsidR="008041EB" w:rsidP="00857633" w:rsidRDefault="00812E49" w14:paraId="6A39263A" w14:textId="6D094D06">
            <w:pPr>
              <w:tabs>
                <w:tab w:val="left" w:pos="1740"/>
              </w:tabs>
              <w:spacing w:after="40"/>
              <w:ind w:left="0" w:right="0"/>
              <w:jc w:val="center"/>
              <w:rPr>
                <w:rFonts w:ascii="Arial" w:hAnsi="Arial" w:cs="Arial"/>
                <w:szCs w:val="24"/>
              </w:rPr>
            </w:pPr>
            <w:r>
              <w:rPr>
                <w:rFonts w:ascii="Arial" w:hAnsi="Arial" w:cs="Arial"/>
                <w:szCs w:val="24"/>
              </w:rPr>
              <w:t>September 202</w:t>
            </w:r>
            <w:r w:rsidR="00817E0C">
              <w:rPr>
                <w:rFonts w:ascii="Arial" w:hAnsi="Arial" w:cs="Arial"/>
                <w:szCs w:val="24"/>
              </w:rPr>
              <w:t>6</w:t>
            </w:r>
          </w:p>
        </w:tc>
      </w:tr>
      <w:tr w:rsidRPr="008041EB" w:rsidR="008041EB" w:rsidTr="00007FBD" w14:paraId="6B5D050D" w14:textId="77777777">
        <w:trPr>
          <w:trHeight w:val="23"/>
          <w:jc w:val="center"/>
        </w:trPr>
        <w:tc>
          <w:tcPr>
            <w:tcW w:w="3169" w:type="dxa"/>
            <w:vAlign w:val="center"/>
          </w:tcPr>
          <w:p w:rsidRPr="008041EB" w:rsidR="008041EB" w:rsidP="00857633" w:rsidRDefault="00812E49" w14:paraId="1876DCC8" w14:textId="37C4A4B5">
            <w:pPr>
              <w:tabs>
                <w:tab w:val="left" w:pos="1740"/>
              </w:tabs>
              <w:spacing w:after="40"/>
              <w:ind w:left="0" w:right="0"/>
              <w:rPr>
                <w:rFonts w:ascii="Arial" w:hAnsi="Arial" w:cs="Arial"/>
                <w:szCs w:val="24"/>
              </w:rPr>
            </w:pPr>
            <w:r>
              <w:rPr>
                <w:rFonts w:ascii="Arial" w:hAnsi="Arial" w:cs="Arial"/>
                <w:szCs w:val="24"/>
              </w:rPr>
              <w:t>Next review:</w:t>
            </w:r>
          </w:p>
        </w:tc>
        <w:tc>
          <w:tcPr>
            <w:tcW w:w="2721" w:type="dxa"/>
            <w:vAlign w:val="center"/>
          </w:tcPr>
          <w:p w:rsidRPr="008041EB" w:rsidR="008041EB" w:rsidP="00857633" w:rsidRDefault="00812E49" w14:paraId="2300A8EB" w14:textId="6B810F36">
            <w:pPr>
              <w:tabs>
                <w:tab w:val="left" w:pos="1740"/>
              </w:tabs>
              <w:spacing w:after="40"/>
              <w:ind w:left="0" w:right="0"/>
              <w:jc w:val="center"/>
              <w:rPr>
                <w:rFonts w:ascii="Arial" w:hAnsi="Arial" w:cs="Arial"/>
                <w:szCs w:val="24"/>
              </w:rPr>
            </w:pPr>
            <w:r>
              <w:rPr>
                <w:rFonts w:ascii="Arial" w:hAnsi="Arial" w:cs="Arial"/>
                <w:szCs w:val="24"/>
              </w:rPr>
              <w:t>September 202</w:t>
            </w:r>
            <w:r w:rsidR="00817E0C">
              <w:rPr>
                <w:rFonts w:ascii="Arial" w:hAnsi="Arial" w:cs="Arial"/>
                <w:szCs w:val="24"/>
              </w:rPr>
              <w:t>7</w:t>
            </w:r>
          </w:p>
        </w:tc>
      </w:tr>
    </w:tbl>
    <w:p w:rsidR="008041EB" w:rsidP="008041EB" w:rsidRDefault="008041EB" w14:paraId="1D2890FB" w14:textId="1FA5563A">
      <w:pPr>
        <w:tabs>
          <w:tab w:val="left" w:pos="1740"/>
        </w:tabs>
        <w:ind w:left="0"/>
        <w:rPr>
          <w:rFonts w:ascii="Arial" w:hAnsi="Arial" w:cs="Arial"/>
          <w:szCs w:val="24"/>
        </w:rPr>
      </w:pPr>
    </w:p>
    <w:p w:rsidR="00812E49" w:rsidP="00812E49" w:rsidRDefault="00812E49" w14:paraId="0F940081" w14:textId="4CB48ACD">
      <w:pPr>
        <w:tabs>
          <w:tab w:val="left" w:pos="1740"/>
        </w:tabs>
        <w:ind w:left="0" w:right="0"/>
        <w:jc w:val="center"/>
        <w:rPr>
          <w:rFonts w:ascii="Arial" w:hAnsi="Arial" w:cs="Arial"/>
          <w:sz w:val="40"/>
          <w:szCs w:val="40"/>
        </w:rPr>
      </w:pPr>
      <w:r w:rsidRPr="00812E49">
        <w:rPr>
          <w:rFonts w:ascii="Arial" w:hAnsi="Arial" w:cs="Arial"/>
          <w:sz w:val="40"/>
          <w:szCs w:val="40"/>
        </w:rPr>
        <w:t>James Montgomery Academy Trust</w:t>
      </w:r>
    </w:p>
    <w:p w:rsidR="00812E49" w:rsidP="00857633" w:rsidRDefault="00857633" w14:paraId="15A33FEB" w14:textId="226885A8">
      <w:pPr>
        <w:tabs>
          <w:tab w:val="left" w:pos="1740"/>
        </w:tabs>
        <w:ind w:left="0" w:right="0"/>
        <w:jc w:val="center"/>
        <w:rPr>
          <w:rFonts w:ascii="Arial" w:hAnsi="Arial" w:cs="Arial"/>
          <w:szCs w:val="24"/>
        </w:rPr>
      </w:pPr>
      <w:r>
        <w:rPr>
          <w:noProof/>
        </w:rPr>
        <w:drawing>
          <wp:inline distT="0" distB="0" distL="0" distR="0" wp14:anchorId="21C910EA" wp14:editId="399A9FA6">
            <wp:extent cx="1089788" cy="1127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8295" cy="1136563"/>
                    </a:xfrm>
                    <a:prstGeom prst="rect">
                      <a:avLst/>
                    </a:prstGeom>
                    <a:noFill/>
                    <a:ln>
                      <a:noFill/>
                    </a:ln>
                  </pic:spPr>
                </pic:pic>
              </a:graphicData>
            </a:graphic>
          </wp:inline>
        </w:drawing>
      </w:r>
    </w:p>
    <w:p w:rsidR="00812E49" w:rsidP="008041EB" w:rsidRDefault="00812E49" w14:paraId="6FC331B9" w14:textId="62B6AA57">
      <w:pPr>
        <w:tabs>
          <w:tab w:val="left" w:pos="1740"/>
        </w:tabs>
        <w:ind w:left="0"/>
        <w:rPr>
          <w:rFonts w:ascii="Arial" w:hAnsi="Arial" w:cs="Arial"/>
          <w:szCs w:val="24"/>
        </w:rPr>
      </w:pPr>
    </w:p>
    <w:p w:rsidR="00007FBD" w:rsidP="008041EB" w:rsidRDefault="00007FBD" w14:paraId="14B1BB7A" w14:textId="5CE194E4">
      <w:pPr>
        <w:tabs>
          <w:tab w:val="left" w:pos="1740"/>
        </w:tabs>
        <w:ind w:left="0"/>
        <w:rPr>
          <w:rFonts w:ascii="Arial" w:hAnsi="Arial" w:cs="Arial"/>
          <w:szCs w:val="24"/>
        </w:rPr>
      </w:pPr>
      <w:r w:rsidRPr="003C6D63">
        <w:rPr>
          <w:noProof/>
        </w:rPr>
        <mc:AlternateContent>
          <mc:Choice Requires="wpg">
            <w:drawing>
              <wp:anchor distT="0" distB="0" distL="114300" distR="114300" simplePos="0" relativeHeight="251661312" behindDoc="1" locked="1" layoutInCell="1" allowOverlap="1" wp14:anchorId="5519D900" wp14:editId="42A85623">
                <wp:simplePos x="0" y="0"/>
                <wp:positionH relativeFrom="page">
                  <wp:posOffset>0</wp:posOffset>
                </wp:positionH>
                <wp:positionV relativeFrom="page">
                  <wp:posOffset>8507095</wp:posOffset>
                </wp:positionV>
                <wp:extent cx="7765200" cy="1447200"/>
                <wp:effectExtent l="0" t="0" r="7620" b="635"/>
                <wp:wrapNone/>
                <wp:docPr id="1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765200" cy="1447200"/>
                          <a:chOff x="0" y="0"/>
                          <a:chExt cx="7772401" cy="2457283"/>
                        </a:xfrm>
                      </wpg:grpSpPr>
                      <wps:wsp>
                        <wps:cNvPr id="12" name="Freeform: Shape 12"/>
                        <wps:cNvSpPr>
                          <a:spLocks/>
                        </wps:cNvSpPr>
                        <wps:spPr bwMode="auto">
                          <a:xfrm>
                            <a:off x="2443354" y="945348"/>
                            <a:ext cx="5329047" cy="1506220"/>
                          </a:xfrm>
                          <a:custGeom>
                            <a:avLst/>
                            <a:gdLst>
                              <a:gd name="connsiteX0" fmla="*/ 4175813 w 5329047"/>
                              <a:gd name="connsiteY0" fmla="*/ 0 h 1506220"/>
                              <a:gd name="connsiteX1" fmla="*/ 5286834 w 5329047"/>
                              <a:gd name="connsiteY1" fmla="*/ 412004 h 1506220"/>
                              <a:gd name="connsiteX2" fmla="*/ 5329047 w 5329047"/>
                              <a:gd name="connsiteY2" fmla="*/ 445910 h 1506220"/>
                              <a:gd name="connsiteX3" fmla="*/ 5329047 w 5329047"/>
                              <a:gd name="connsiteY3" fmla="*/ 487979 h 1506220"/>
                              <a:gd name="connsiteX4" fmla="*/ 5311383 w 5329047"/>
                              <a:gd name="connsiteY4" fmla="*/ 473276 h 1506220"/>
                              <a:gd name="connsiteX5" fmla="*/ 5149293 w 5329047"/>
                              <a:gd name="connsiteY5" fmla="*/ 356835 h 1506220"/>
                              <a:gd name="connsiteX6" fmla="*/ 4175813 w 5329047"/>
                              <a:gd name="connsiteY6" fmla="*/ 33806 h 1506220"/>
                              <a:gd name="connsiteX7" fmla="*/ 3961573 w 5329047"/>
                              <a:gd name="connsiteY7" fmla="*/ 48830 h 1506220"/>
                              <a:gd name="connsiteX8" fmla="*/ 2281475 w 5329047"/>
                              <a:gd name="connsiteY8" fmla="*/ 792550 h 1506220"/>
                              <a:gd name="connsiteX9" fmla="*/ 3759 w 5329047"/>
                              <a:gd name="connsiteY9" fmla="*/ 1506220 h 1506220"/>
                              <a:gd name="connsiteX10" fmla="*/ 0 w 5329047"/>
                              <a:gd name="connsiteY10" fmla="*/ 1472415 h 1506220"/>
                              <a:gd name="connsiteX11" fmla="*/ 2266441 w 5329047"/>
                              <a:gd name="connsiteY11" fmla="*/ 766257 h 1506220"/>
                              <a:gd name="connsiteX12" fmla="*/ 3957814 w 5329047"/>
                              <a:gd name="connsiteY12" fmla="*/ 18781 h 1506220"/>
                              <a:gd name="connsiteX13" fmla="*/ 4175813 w 5329047"/>
                              <a:gd name="connsiteY13" fmla="*/ 0 h 15062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329047" h="1506220">
                                <a:moveTo>
                                  <a:pt x="4175813" y="0"/>
                                </a:moveTo>
                                <a:cubicBezTo>
                                  <a:pt x="4646579" y="0"/>
                                  <a:pt x="5041233" y="226074"/>
                                  <a:pt x="5286834" y="412004"/>
                                </a:cubicBezTo>
                                <a:lnTo>
                                  <a:pt x="5329047" y="445910"/>
                                </a:lnTo>
                                <a:lnTo>
                                  <a:pt x="5329047" y="487979"/>
                                </a:lnTo>
                                <a:lnTo>
                                  <a:pt x="5311383" y="473276"/>
                                </a:lnTo>
                                <a:cubicBezTo>
                                  <a:pt x="5263930" y="435715"/>
                                  <a:pt x="5209431" y="396275"/>
                                  <a:pt x="5149293" y="356835"/>
                                </a:cubicBezTo>
                                <a:cubicBezTo>
                                  <a:pt x="4904983" y="195321"/>
                                  <a:pt x="4566709" y="33806"/>
                                  <a:pt x="4175813" y="33806"/>
                                </a:cubicBezTo>
                                <a:cubicBezTo>
                                  <a:pt x="4104400" y="33806"/>
                                  <a:pt x="4032986" y="37562"/>
                                  <a:pt x="3961573" y="48830"/>
                                </a:cubicBezTo>
                                <a:cubicBezTo>
                                  <a:pt x="3518057" y="116441"/>
                                  <a:pt x="2946749" y="458252"/>
                                  <a:pt x="2281475" y="792550"/>
                                </a:cubicBezTo>
                                <a:cubicBezTo>
                                  <a:pt x="1612443" y="1130604"/>
                                  <a:pt x="849446" y="1461146"/>
                                  <a:pt x="3759" y="1506220"/>
                                </a:cubicBezTo>
                                <a:cubicBezTo>
                                  <a:pt x="3759" y="1506220"/>
                                  <a:pt x="3759" y="1506220"/>
                                  <a:pt x="0" y="1472415"/>
                                </a:cubicBezTo>
                                <a:cubicBezTo>
                                  <a:pt x="838170" y="1431097"/>
                                  <a:pt x="1601167" y="1100555"/>
                                  <a:pt x="2266441" y="766257"/>
                                </a:cubicBezTo>
                                <a:cubicBezTo>
                                  <a:pt x="2931714" y="428202"/>
                                  <a:pt x="3499264" y="86392"/>
                                  <a:pt x="3957814" y="18781"/>
                                </a:cubicBezTo>
                                <a:cubicBezTo>
                                  <a:pt x="4029228" y="7513"/>
                                  <a:pt x="4104400" y="0"/>
                                  <a:pt x="4175813" y="0"/>
                                </a:cubicBezTo>
                                <a:close/>
                              </a:path>
                            </a:pathLst>
                          </a:custGeom>
                          <a:solidFill>
                            <a:schemeClr val="accent5"/>
                          </a:solidFill>
                          <a:ln>
                            <a:noFill/>
                          </a:ln>
                        </wps:spPr>
                        <wps:bodyPr vert="horz" wrap="square" lIns="91440" tIns="45720" rIns="91440" bIns="45720" numCol="1" anchor="t" anchorCtr="0" compatLnSpc="1">
                          <a:prstTxWarp prst="textNoShape">
                            <a:avLst/>
                          </a:prstTxWarp>
                          <a:noAutofit/>
                        </wps:bodyPr>
                      </wps:wsp>
                      <wps:wsp>
                        <wps:cNvPr id="13" name="Freeform: Shape 13"/>
                        <wps:cNvSpPr>
                          <a:spLocks/>
                        </wps:cNvSpPr>
                        <wps:spPr bwMode="auto">
                          <a:xfrm>
                            <a:off x="0" y="0"/>
                            <a:ext cx="7772400" cy="2286468"/>
                          </a:xfrm>
                          <a:custGeom>
                            <a:avLst/>
                            <a:gdLst>
                              <a:gd name="connsiteX0" fmla="*/ 7606803 w 7772400"/>
                              <a:gd name="connsiteY0" fmla="*/ 345 h 2286468"/>
                              <a:gd name="connsiteX1" fmla="*/ 7740617 w 7772400"/>
                              <a:gd name="connsiteY1" fmla="*/ 3831 h 2286468"/>
                              <a:gd name="connsiteX2" fmla="*/ 7772400 w 7772400"/>
                              <a:gd name="connsiteY2" fmla="*/ 7814 h 2286468"/>
                              <a:gd name="connsiteX3" fmla="*/ 7772400 w 7772400"/>
                              <a:gd name="connsiteY3" fmla="*/ 328835 h 2286468"/>
                              <a:gd name="connsiteX4" fmla="*/ 7736080 w 7772400"/>
                              <a:gd name="connsiteY4" fmla="*/ 324273 h 2286468"/>
                              <a:gd name="connsiteX5" fmla="*/ 4756476 w 7772400"/>
                              <a:gd name="connsiteY5" fmla="*/ 1512371 h 2286468"/>
                              <a:gd name="connsiteX6" fmla="*/ 2388643 w 7772400"/>
                              <a:gd name="connsiteY6" fmla="*/ 2286468 h 2286468"/>
                              <a:gd name="connsiteX7" fmla="*/ 23533 w 7772400"/>
                              <a:gd name="connsiteY7" fmla="*/ 789797 h 2286468"/>
                              <a:gd name="connsiteX8" fmla="*/ 0 w 7772400"/>
                              <a:gd name="connsiteY8" fmla="*/ 752586 h 2286468"/>
                              <a:gd name="connsiteX9" fmla="*/ 0 w 7772400"/>
                              <a:gd name="connsiteY9" fmla="*/ 511742 h 2286468"/>
                              <a:gd name="connsiteX10" fmla="*/ 68888 w 7772400"/>
                              <a:gd name="connsiteY10" fmla="*/ 620438 h 2286468"/>
                              <a:gd name="connsiteX11" fmla="*/ 2956171 w 7772400"/>
                              <a:gd name="connsiteY11" fmla="*/ 1876873 h 2286468"/>
                              <a:gd name="connsiteX12" fmla="*/ 6808599 w 7772400"/>
                              <a:gd name="connsiteY12" fmla="*/ 185884 h 2286468"/>
                              <a:gd name="connsiteX13" fmla="*/ 7606803 w 7772400"/>
                              <a:gd name="connsiteY13" fmla="*/ 345 h 22864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772400" h="2286468">
                                <a:moveTo>
                                  <a:pt x="7606803" y="345"/>
                                </a:moveTo>
                                <a:cubicBezTo>
                                  <a:pt x="7655780" y="-712"/>
                                  <a:pt x="7700383" y="727"/>
                                  <a:pt x="7740617" y="3831"/>
                                </a:cubicBezTo>
                                <a:lnTo>
                                  <a:pt x="7772400" y="7814"/>
                                </a:lnTo>
                                <a:lnTo>
                                  <a:pt x="7772400" y="328835"/>
                                </a:lnTo>
                                <a:lnTo>
                                  <a:pt x="7736080" y="324273"/>
                                </a:lnTo>
                                <a:cubicBezTo>
                                  <a:pt x="6862942" y="253839"/>
                                  <a:pt x="5355952" y="1219501"/>
                                  <a:pt x="4756476" y="1512371"/>
                                </a:cubicBezTo>
                                <a:cubicBezTo>
                                  <a:pt x="4083711" y="1843053"/>
                                  <a:pt x="3106510" y="2286468"/>
                                  <a:pt x="2388643" y="2286468"/>
                                </a:cubicBezTo>
                                <a:cubicBezTo>
                                  <a:pt x="1112644" y="2250300"/>
                                  <a:pt x="320078" y="1244573"/>
                                  <a:pt x="23533" y="789797"/>
                                </a:cubicBezTo>
                                <a:lnTo>
                                  <a:pt x="0" y="752586"/>
                                </a:lnTo>
                                <a:lnTo>
                                  <a:pt x="0" y="511742"/>
                                </a:lnTo>
                                <a:lnTo>
                                  <a:pt x="68888" y="620438"/>
                                </a:lnTo>
                                <a:cubicBezTo>
                                  <a:pt x="788521" y="1705572"/>
                                  <a:pt x="1655978" y="2250300"/>
                                  <a:pt x="2956171" y="1876873"/>
                                </a:cubicBezTo>
                                <a:cubicBezTo>
                                  <a:pt x="4361838" y="1474794"/>
                                  <a:pt x="6000528" y="520324"/>
                                  <a:pt x="6808599" y="185884"/>
                                </a:cubicBezTo>
                                <a:cubicBezTo>
                                  <a:pt x="7144981" y="48726"/>
                                  <a:pt x="7410893" y="4573"/>
                                  <a:pt x="7606803" y="345"/>
                                </a:cubicBezTo>
                                <a:close/>
                              </a:path>
                            </a:pathLst>
                          </a:custGeom>
                          <a:solidFill>
                            <a:schemeClr val="accent1"/>
                          </a:solidFill>
                          <a:ln>
                            <a:noFill/>
                          </a:ln>
                        </wps:spPr>
                        <wps:bodyPr vert="horz" wrap="square" lIns="91440" tIns="45720" rIns="91440" bIns="45720" numCol="1" anchor="t" anchorCtr="0" compatLnSpc="1">
                          <a:prstTxWarp prst="textNoShape">
                            <a:avLst/>
                          </a:prstTxWarp>
                          <a:noAutofit/>
                        </wps:bodyPr>
                      </wps:wsp>
                      <wps:wsp>
                        <wps:cNvPr id="14" name="Freeform: Shape 14"/>
                        <wps:cNvSpPr>
                          <a:spLocks/>
                        </wps:cNvSpPr>
                        <wps:spPr bwMode="auto">
                          <a:xfrm>
                            <a:off x="0" y="230003"/>
                            <a:ext cx="7772400" cy="1916493"/>
                          </a:xfrm>
                          <a:custGeom>
                            <a:avLst/>
                            <a:gdLst>
                              <a:gd name="connsiteX0" fmla="*/ 6772427 w 7772400"/>
                              <a:gd name="connsiteY0" fmla="*/ 469 h 1916493"/>
                              <a:gd name="connsiteX1" fmla="*/ 6989005 w 7772400"/>
                              <a:gd name="connsiteY1" fmla="*/ 15540 h 1916493"/>
                              <a:gd name="connsiteX2" fmla="*/ 7769290 w 7772400"/>
                              <a:gd name="connsiteY2" fmla="*/ 242425 h 1916493"/>
                              <a:gd name="connsiteX3" fmla="*/ 7772400 w 7772400"/>
                              <a:gd name="connsiteY3" fmla="*/ 243896 h 1916493"/>
                              <a:gd name="connsiteX4" fmla="*/ 7772400 w 7772400"/>
                              <a:gd name="connsiteY4" fmla="*/ 607356 h 1916493"/>
                              <a:gd name="connsiteX5" fmla="*/ 7675740 w 7772400"/>
                              <a:gd name="connsiteY5" fmla="*/ 555278 h 1916493"/>
                              <a:gd name="connsiteX6" fmla="*/ 6643226 w 7772400"/>
                              <a:gd name="connsiteY6" fmla="*/ 323660 h 1916493"/>
                              <a:gd name="connsiteX7" fmla="*/ 4113779 w 7772400"/>
                              <a:gd name="connsiteY7" fmla="*/ 1296868 h 1916493"/>
                              <a:gd name="connsiteX8" fmla="*/ 60271 w 7772400"/>
                              <a:gd name="connsiteY8" fmla="*/ 1597968 h 1916493"/>
                              <a:gd name="connsiteX9" fmla="*/ 0 w 7772400"/>
                              <a:gd name="connsiteY9" fmla="*/ 1563796 h 1916493"/>
                              <a:gd name="connsiteX10" fmla="*/ 0 w 7772400"/>
                              <a:gd name="connsiteY10" fmla="*/ 1167386 h 1916493"/>
                              <a:gd name="connsiteX11" fmla="*/ 56853 w 7772400"/>
                              <a:gd name="connsiteY11" fmla="*/ 1206290 h 1916493"/>
                              <a:gd name="connsiteX12" fmla="*/ 3425979 w 7772400"/>
                              <a:gd name="connsiteY12" fmla="*/ 1187899 h 1916493"/>
                              <a:gd name="connsiteX13" fmla="*/ 6772427 w 7772400"/>
                              <a:gd name="connsiteY13" fmla="*/ 469 h 19164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772400" h="1916493">
                                <a:moveTo>
                                  <a:pt x="6772427" y="469"/>
                                </a:moveTo>
                                <a:cubicBezTo>
                                  <a:pt x="6844040" y="1933"/>
                                  <a:pt x="6916184" y="6850"/>
                                  <a:pt x="6989005" y="15540"/>
                                </a:cubicBezTo>
                                <a:cubicBezTo>
                                  <a:pt x="7334314" y="71903"/>
                                  <a:pt x="7595938" y="164962"/>
                                  <a:pt x="7769290" y="242425"/>
                                </a:cubicBezTo>
                                <a:lnTo>
                                  <a:pt x="7772400" y="243896"/>
                                </a:lnTo>
                                <a:lnTo>
                                  <a:pt x="7772400" y="607356"/>
                                </a:lnTo>
                                <a:lnTo>
                                  <a:pt x="7675740" y="555278"/>
                                </a:lnTo>
                                <a:cubicBezTo>
                                  <a:pt x="7426631" y="431103"/>
                                  <a:pt x="7061355" y="302524"/>
                                  <a:pt x="6643226" y="323660"/>
                                </a:cubicBezTo>
                                <a:cubicBezTo>
                                  <a:pt x="5857707" y="361235"/>
                                  <a:pt x="4918090" y="969960"/>
                                  <a:pt x="4113779" y="1296868"/>
                                </a:cubicBezTo>
                                <a:cubicBezTo>
                                  <a:pt x="3341884" y="1609920"/>
                                  <a:pt x="1455384" y="2332031"/>
                                  <a:pt x="60271" y="1597968"/>
                                </a:cubicBezTo>
                                <a:lnTo>
                                  <a:pt x="0" y="1563796"/>
                                </a:lnTo>
                                <a:lnTo>
                                  <a:pt x="0" y="1167386"/>
                                </a:lnTo>
                                <a:lnTo>
                                  <a:pt x="56853" y="1206290"/>
                                </a:lnTo>
                                <a:cubicBezTo>
                                  <a:pt x="454267" y="1462436"/>
                                  <a:pt x="1518559" y="1917805"/>
                                  <a:pt x="3425979" y="1187899"/>
                                </a:cubicBezTo>
                                <a:cubicBezTo>
                                  <a:pt x="4743792" y="733469"/>
                                  <a:pt x="5698236" y="-21493"/>
                                  <a:pt x="6772427" y="469"/>
                                </a:cubicBezTo>
                                <a:close/>
                              </a:path>
                            </a:pathLst>
                          </a:custGeom>
                          <a:solidFill>
                            <a:schemeClr val="accent2"/>
                          </a:solidFill>
                          <a:ln>
                            <a:noFill/>
                          </a:ln>
                        </wps:spPr>
                        <wps:bodyPr vert="horz" wrap="square" lIns="91440" tIns="45720" rIns="91440" bIns="45720" numCol="1" anchor="t" anchorCtr="0" compatLnSpc="1">
                          <a:prstTxWarp prst="textNoShape">
                            <a:avLst/>
                          </a:prstTxWarp>
                          <a:noAutofit/>
                        </wps:bodyPr>
                      </wps:wsp>
                      <wps:wsp>
                        <wps:cNvPr id="15" name="Freeform: Shape 15"/>
                        <wps:cNvSpPr>
                          <a:spLocks/>
                        </wps:cNvSpPr>
                        <wps:spPr bwMode="auto">
                          <a:xfrm>
                            <a:off x="0" y="857718"/>
                            <a:ext cx="7772400" cy="1599565"/>
                          </a:xfrm>
                          <a:custGeom>
                            <a:avLst/>
                            <a:gdLst>
                              <a:gd name="connsiteX0" fmla="*/ 7124310 w 7772400"/>
                              <a:gd name="connsiteY0" fmla="*/ 0 h 1599565"/>
                              <a:gd name="connsiteX1" fmla="*/ 7678683 w 7772400"/>
                              <a:gd name="connsiteY1" fmla="*/ 99973 h 1599565"/>
                              <a:gd name="connsiteX2" fmla="*/ 7772400 w 7772400"/>
                              <a:gd name="connsiteY2" fmla="*/ 139247 h 1599565"/>
                              <a:gd name="connsiteX3" fmla="*/ 7772400 w 7772400"/>
                              <a:gd name="connsiteY3" fmla="*/ 177695 h 1599565"/>
                              <a:gd name="connsiteX4" fmla="*/ 7651787 w 7772400"/>
                              <a:gd name="connsiteY4" fmla="*/ 125670 h 1599565"/>
                              <a:gd name="connsiteX5" fmla="*/ 7124310 w 7772400"/>
                              <a:gd name="connsiteY5" fmla="*/ 33794 h 1599565"/>
                              <a:gd name="connsiteX6" fmla="*/ 6492887 w 7772400"/>
                              <a:gd name="connsiteY6" fmla="*/ 150194 h 1599565"/>
                              <a:gd name="connsiteX7" fmla="*/ 2738180 w 7772400"/>
                              <a:gd name="connsiteY7" fmla="*/ 1599565 h 1599565"/>
                              <a:gd name="connsiteX8" fmla="*/ 52525 w 7772400"/>
                              <a:gd name="connsiteY8" fmla="*/ 351404 h 1599565"/>
                              <a:gd name="connsiteX9" fmla="*/ 0 w 7772400"/>
                              <a:gd name="connsiteY9" fmla="*/ 292420 h 1599565"/>
                              <a:gd name="connsiteX10" fmla="*/ 0 w 7772400"/>
                              <a:gd name="connsiteY10" fmla="*/ 241546 h 1599565"/>
                              <a:gd name="connsiteX11" fmla="*/ 51286 w 7772400"/>
                              <a:gd name="connsiteY11" fmla="*/ 300326 h 1599565"/>
                              <a:gd name="connsiteX12" fmla="*/ 2738180 w 7772400"/>
                              <a:gd name="connsiteY12" fmla="*/ 1565771 h 1599565"/>
                              <a:gd name="connsiteX13" fmla="*/ 6481612 w 7772400"/>
                              <a:gd name="connsiteY13" fmla="*/ 120155 h 1599565"/>
                              <a:gd name="connsiteX14" fmla="*/ 7124310 w 7772400"/>
                              <a:gd name="connsiteY14" fmla="*/ 0 h 1599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772400" h="1599565">
                                <a:moveTo>
                                  <a:pt x="7124310" y="0"/>
                                </a:moveTo>
                                <a:cubicBezTo>
                                  <a:pt x="7346059" y="0"/>
                                  <a:pt x="7533043" y="45058"/>
                                  <a:pt x="7678683" y="99973"/>
                                </a:cubicBezTo>
                                <a:lnTo>
                                  <a:pt x="7772400" y="139247"/>
                                </a:lnTo>
                                <a:lnTo>
                                  <a:pt x="7772400" y="177695"/>
                                </a:lnTo>
                                <a:lnTo>
                                  <a:pt x="7651787" y="125670"/>
                                </a:lnTo>
                                <a:cubicBezTo>
                                  <a:pt x="7511902" y="73924"/>
                                  <a:pt x="7332905" y="33794"/>
                                  <a:pt x="7124310" y="33794"/>
                                </a:cubicBezTo>
                                <a:cubicBezTo>
                                  <a:pt x="6936386" y="33794"/>
                                  <a:pt x="6725912" y="63833"/>
                                  <a:pt x="6492887" y="150194"/>
                                </a:cubicBezTo>
                                <a:cubicBezTo>
                                  <a:pt x="5549513" y="488130"/>
                                  <a:pt x="4425731" y="1573281"/>
                                  <a:pt x="2738180" y="1599565"/>
                                </a:cubicBezTo>
                                <a:cubicBezTo>
                                  <a:pt x="1730442" y="1592524"/>
                                  <a:pt x="706187" y="1047559"/>
                                  <a:pt x="52525" y="351404"/>
                                </a:cubicBezTo>
                                <a:lnTo>
                                  <a:pt x="0" y="292420"/>
                                </a:lnTo>
                                <a:lnTo>
                                  <a:pt x="0" y="241546"/>
                                </a:lnTo>
                                <a:lnTo>
                                  <a:pt x="51286" y="300326"/>
                                </a:lnTo>
                                <a:cubicBezTo>
                                  <a:pt x="699580" y="1004304"/>
                                  <a:pt x="1730442" y="1562251"/>
                                  <a:pt x="2738180" y="1565771"/>
                                </a:cubicBezTo>
                                <a:cubicBezTo>
                                  <a:pt x="4414456" y="1539488"/>
                                  <a:pt x="5530720" y="461846"/>
                                  <a:pt x="6481612" y="120155"/>
                                </a:cubicBezTo>
                                <a:cubicBezTo>
                                  <a:pt x="6718395" y="33794"/>
                                  <a:pt x="6932628" y="0"/>
                                  <a:pt x="7124310" y="0"/>
                                </a:cubicBezTo>
                                <a:close/>
                              </a:path>
                            </a:pathLst>
                          </a:custGeom>
                          <a:solidFill>
                            <a:schemeClr val="accent1"/>
                          </a:solidFill>
                          <a:ln>
                            <a:noFill/>
                          </a:ln>
                        </wps:spPr>
                        <wps:bodyPr vert="horz" wrap="square" lIns="91440" tIns="45720" rIns="91440" bIns="4572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2DA2CF8C">
              <v:group id="Group 21" style="position:absolute;margin-left:0;margin-top:669.85pt;width:611.45pt;height:113.95pt;z-index:-251655168;mso-position-horizontal-relative:page;mso-position-vertical-relative:page;mso-width-relative:margin;mso-height-relative:margin" alt="&quot;&quot;" coordsize="77724,24572" o:spid="_x0000_s1026" w14:anchorId="2B0ED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">
                <o:lock v:ext="edit" aspectratio="t"/>
                <v:shape id="Freeform: Shape 12" style="position:absolute;left:24433;top:9453;width:53291;height:15062;visibility:visible;mso-wrap-style:square;v-text-anchor:top" coordsize="5329047,1506220" o:spid="_x0000_s1027" fillcolor="#72858c [3208]" stroked="f" path="m4175813,v470766,,865420,226074,1111021,412004l5329047,445910r,42069l5311383,473276c5263930,435715,5209431,396275,5149293,356835,4904983,195321,4566709,33806,4175813,33806v-71413,,-142827,3756,-214240,15024c3518057,116441,2946749,458252,2281475,792550,1612443,1130604,849446,1461146,3759,1506220v,,,,-3759,-33805c838170,1431097,1601167,1100555,2266441,766257,2931714,428202,3499264,86392,3957814,18781,4029228,7513,4104400,,41758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">
                  <v:path arrowok="t" o:connecttype="custom" o:connectlocs="4175813,0;5286834,412004;5329047,445910;5329047,487979;5311383,473276;5149293,356835;4175813,33806;3961573,48830;2281475,792550;3759,1506220;0,1472415;2266441,766257;3957814,18781;4175813,0" o:connectangles="0,0,0,0,0,0,0,0,0,0,0,0,0,0"/>
                </v:shape>
                <v:shape id="Freeform: Shape 13" style="position:absolute;width:77724;height:22864;visibility:visible;mso-wrap-style:square;v-text-anchor:top" coordsize="7772400,2286468" o:spid="_x0000_s1028" fillcolor="#535b58 [3204]" stroked="f" path="m7606803,345v48977,-1057,93580,382,133814,3486l7772400,7814r,321021l7736080,324273c6862942,253839,5355952,1219501,4756476,1512371v-672765,330682,-1649966,774097,-2367833,774097c1112644,2250300,320078,1244573,23533,789797l,752586,,511742,68888,620438c788521,1705572,1655978,2250300,2956171,1876873,4361838,1474794,6000528,520324,6808599,185884,7144981,48726,7410893,4573,7606803,3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">
                  <v:path arrowok="t" o:connecttype="custom" o:connectlocs="7606803,345;7740617,3831;7772400,7814;7772400,328835;7736080,324273;4756476,1512371;2388643,2286468;23533,789797;0,752586;0,511742;68888,620438;2956171,1876873;6808599,185884;7606803,345" o:connectangles="0,0,0,0,0,0,0,0,0,0,0,0,0,0"/>
                </v:shape>
                <v:shape id="Freeform: Shape 14" style="position:absolute;top:2300;width:77724;height:19164;visibility:visible;mso-wrap-style:square;v-text-anchor:top" coordsize="7772400,1916493" o:spid="_x0000_s1029" fillcolor="#bed9cc [3205]" stroked="f" path="m6772427,469v71613,1464,143757,6381,216578,15071c7334314,71903,7595938,164962,7769290,242425r3110,1471l7772400,607356r-96660,-52078c7426631,431103,7061355,302524,6643226,323660,5857707,361235,4918090,969960,4113779,1296868,3341884,1609920,1455384,2332031,60271,1597968l,1563796,,1167386r56853,38904c454267,1462436,1518559,1917805,3425979,1187899,4743792,733469,5698236,-21493,6772427,4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">
                  <v:path arrowok="t" o:connecttype="custom" o:connectlocs="6772427,469;6989005,15540;7769290,242425;7772400,243896;7772400,607356;7675740,555278;6643226,323660;4113779,1296868;60271,1597968;0,1563796;0,1167386;56853,1206290;3425979,1187899;6772427,469" o:connectangles="0,0,0,0,0,0,0,0,0,0,0,0,0,0"/>
                </v:shape>
                <v:shape id="Freeform: Shape 15" style="position:absolute;top:8577;width:77724;height:15995;visibility:visible;mso-wrap-style:square;v-text-anchor:top" coordsize="7772400,1599565" o:spid="_x0000_s1030" fillcolor="#535b58 [3204]" stroked="f" path="m7124310,v221749,,408733,45058,554373,99973l7772400,139247r,38448l7651787,125670c7511902,73924,7332905,33794,7124310,33794v-187924,,-398398,30039,-631423,116400c5549513,488130,4425731,1573281,2738180,1599565,1730442,1592524,706187,1047559,52525,351404l,292420,,241546r51286,58780c699580,1004304,1730442,1562251,2738180,1565771,4414456,1539488,5530720,461846,6481612,120155,6718395,33794,6932628,,71243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">
                  <v:path arrowok="t" o:connecttype="custom" o:connectlocs="7124310,0;7678683,99973;7772400,139247;7772400,177695;7651787,125670;7124310,33794;6492887,150194;2738180,1599565;52525,351404;0,292420;0,241546;51286,300326;2738180,1565771;6481612,120155;7124310,0" o:connectangles="0,0,0,0,0,0,0,0,0,0,0,0,0,0,0"/>
                </v:shape>
                <w10:wrap anchorx="page" anchory="page"/>
                <w10:anchorlock/>
              </v:group>
            </w:pict>
          </mc:Fallback>
        </mc:AlternateContent>
      </w:r>
    </w:p>
    <w:p w:rsidR="00007FBD" w:rsidP="008041EB" w:rsidRDefault="00007FBD" w14:paraId="0B60393D" w14:textId="77777777">
      <w:pPr>
        <w:tabs>
          <w:tab w:val="left" w:pos="1740"/>
        </w:tabs>
        <w:ind w:left="0"/>
        <w:rPr>
          <w:rFonts w:ascii="Arial" w:hAnsi="Arial" w:cs="Arial"/>
          <w:szCs w:val="24"/>
        </w:rPr>
      </w:pPr>
    </w:p>
    <w:p w:rsidRPr="00C17A09" w:rsidR="00C17A09" w:rsidP="00C17A09" w:rsidRDefault="00C17A09" w14:paraId="5058FA51" w14:textId="77777777">
      <w:pPr>
        <w:pStyle w:val="paragraph"/>
        <w:spacing w:before="0" w:beforeAutospacing="0" w:after="160" w:afterAutospacing="0"/>
        <w:jc w:val="center"/>
        <w:textAlignment w:val="baseline"/>
        <w:rPr>
          <w:rFonts w:ascii="Arial" w:hAnsi="Arial" w:cs="Arial"/>
          <w:b/>
          <w:bCs/>
          <w:color w:val="000000" w:themeColor="text1"/>
          <w:sz w:val="36"/>
          <w:szCs w:val="36"/>
        </w:rPr>
      </w:pPr>
      <w:r w:rsidRPr="00C17A09">
        <w:rPr>
          <w:rFonts w:ascii="Arial" w:hAnsi="Arial" w:cs="Arial"/>
          <w:b/>
          <w:bCs/>
          <w:color w:val="000000" w:themeColor="text1"/>
          <w:sz w:val="36"/>
          <w:szCs w:val="36"/>
        </w:rPr>
        <w:t xml:space="preserve">Children Who Are Looked After Policy </w:t>
      </w:r>
    </w:p>
    <w:p w:rsidRPr="00C17A09" w:rsidR="00C17A09" w:rsidP="006E259E" w:rsidRDefault="00C17A09" w14:paraId="0087C83A" w14:textId="77777777">
      <w:pPr>
        <w:spacing w:before="0" w:after="160"/>
        <w:ind w:left="0" w:right="0"/>
        <w:rPr>
          <w:rFonts w:ascii="Arial" w:hAnsi="Arial" w:cs="Arial"/>
          <w:b/>
          <w:color w:val="000000" w:themeColor="text1"/>
          <w:szCs w:val="24"/>
        </w:rPr>
      </w:pPr>
      <w:bookmarkStart w:name="statment" w:id="0"/>
      <w:bookmarkStart w:name="statement" w:id="1"/>
      <w:r w:rsidRPr="00C17A09">
        <w:rPr>
          <w:rFonts w:ascii="Arial" w:hAnsi="Arial" w:cs="Arial"/>
          <w:b/>
          <w:color w:val="000000" w:themeColor="text1"/>
          <w:szCs w:val="24"/>
        </w:rPr>
        <w:t>1. Statement of intent</w:t>
      </w:r>
    </w:p>
    <w:bookmarkEnd w:id="0"/>
    <w:bookmarkEnd w:id="1"/>
    <w:p w:rsidRPr="00C17A09" w:rsidR="00C17A09" w:rsidP="006E259E" w:rsidRDefault="00C17A09" w14:paraId="74190187" w14:textId="6546EB70">
      <w:pPr>
        <w:spacing w:before="0" w:after="160"/>
        <w:ind w:left="0" w:right="0"/>
        <w:rPr>
          <w:rFonts w:ascii="Arial" w:hAnsi="Arial" w:cs="Arial"/>
          <w:color w:val="000000" w:themeColor="text1"/>
          <w:szCs w:val="24"/>
        </w:rPr>
      </w:pPr>
      <w:r w:rsidRPr="00C17A09">
        <w:rPr>
          <w:rFonts w:ascii="Arial" w:hAnsi="Arial" w:cs="Arial"/>
          <w:color w:val="000000" w:themeColor="text1"/>
          <w:szCs w:val="24"/>
        </w:rPr>
        <w:t xml:space="preserve">Educational achievement and subsequent life chances for looked after children are of real concern. Children and young people who are looked after require special treatment </w:t>
      </w:r>
      <w:r w:rsidRPr="00821A06">
        <w:rPr>
          <w:rFonts w:ascii="Arial" w:hAnsi="Arial" w:cs="Arial"/>
          <w:color w:val="000000" w:themeColor="text1"/>
          <w:szCs w:val="24"/>
        </w:rPr>
        <w:t xml:space="preserve">and </w:t>
      </w:r>
      <w:r w:rsidRPr="00821A06" w:rsidR="00D92C67">
        <w:rPr>
          <w:rFonts w:ascii="Arial" w:hAnsi="Arial" w:eastAsia="Times New Roman" w:cs="Arial"/>
          <w:color w:val="auto"/>
          <w:kern w:val="0"/>
          <w:szCs w:val="24"/>
          <w:lang w:val="en-GB" w:eastAsia="en-GB"/>
        </w:rPr>
        <w:t>targeted support and intervention</w:t>
      </w:r>
      <w:r w:rsidRPr="00821A06" w:rsidR="00D92C67">
        <w:rPr>
          <w:rFonts w:ascii="Arial" w:hAnsi="Arial" w:cs="Arial"/>
          <w:color w:val="000000" w:themeColor="text1"/>
          <w:szCs w:val="24"/>
        </w:rPr>
        <w:t xml:space="preserve"> </w:t>
      </w:r>
      <w:r w:rsidRPr="00821A06">
        <w:rPr>
          <w:rFonts w:ascii="Arial" w:hAnsi="Arial" w:cs="Arial"/>
          <w:color w:val="000000" w:themeColor="text1"/>
          <w:szCs w:val="24"/>
        </w:rPr>
        <w:t>in their favour in order to improve their situation.</w:t>
      </w:r>
      <w:r w:rsidRPr="00C17A09">
        <w:rPr>
          <w:rFonts w:ascii="Arial" w:hAnsi="Arial" w:cs="Arial"/>
          <w:color w:val="000000" w:themeColor="text1"/>
          <w:szCs w:val="24"/>
        </w:rPr>
        <w:t xml:space="preserve"> </w:t>
      </w:r>
    </w:p>
    <w:p w:rsidRPr="00C17A09" w:rsidR="00C17A09" w:rsidP="006E259E" w:rsidRDefault="00C17A09" w14:paraId="7E5C9B8A" w14:textId="77777777">
      <w:pPr>
        <w:spacing w:before="0" w:after="160"/>
        <w:ind w:left="0" w:right="0"/>
        <w:rPr>
          <w:rFonts w:ascii="Arial" w:hAnsi="Arial" w:cs="Arial"/>
          <w:color w:val="000000" w:themeColor="text1"/>
          <w:szCs w:val="24"/>
        </w:rPr>
      </w:pPr>
      <w:r w:rsidRPr="00C17A09">
        <w:rPr>
          <w:rFonts w:ascii="Arial" w:hAnsi="Arial" w:cs="Arial"/>
          <w:color w:val="000000" w:themeColor="text1"/>
          <w:szCs w:val="24"/>
        </w:rPr>
        <w:t>The James Montgomery Academy Trust (JMAT) endeavours to provide positive experiences and offer stability, safety, continuity and individual care and attention for all our children. With this in mind, we aim to:</w:t>
      </w:r>
    </w:p>
    <w:p w:rsidRPr="00C17A09" w:rsidR="00C17A09" w:rsidP="006E259E" w:rsidRDefault="00C17A09" w14:paraId="41C8007B" w14:textId="77777777">
      <w:pPr>
        <w:pStyle w:val="ListParagraph"/>
        <w:numPr>
          <w:ilvl w:val="0"/>
          <w:numId w:val="1"/>
        </w:numPr>
        <w:ind w:left="723"/>
        <w:rPr>
          <w:rFonts w:ascii="Arial" w:hAnsi="Arial" w:cs="Arial"/>
          <w:color w:val="000000" w:themeColor="text1"/>
          <w:sz w:val="24"/>
          <w:szCs w:val="24"/>
        </w:rPr>
      </w:pPr>
      <w:r w:rsidRPr="00C17A09">
        <w:rPr>
          <w:rFonts w:ascii="Arial" w:hAnsi="Arial" w:cs="Arial"/>
          <w:color w:val="000000" w:themeColor="text1"/>
          <w:sz w:val="24"/>
          <w:szCs w:val="24"/>
        </w:rPr>
        <w:t>Encourage children to reach the highest standards of which they are capable and to make good progress from what they are currently already able to do.</w:t>
      </w:r>
    </w:p>
    <w:p w:rsidRPr="00C17A09" w:rsidR="00C17A09" w:rsidP="006E259E" w:rsidRDefault="00C17A09" w14:paraId="30C7588F" w14:textId="77777777">
      <w:pPr>
        <w:pStyle w:val="ListParagraph"/>
        <w:numPr>
          <w:ilvl w:val="0"/>
          <w:numId w:val="1"/>
        </w:numPr>
        <w:ind w:left="723"/>
        <w:rPr>
          <w:rFonts w:ascii="Arial" w:hAnsi="Arial" w:cs="Arial"/>
          <w:color w:val="000000" w:themeColor="text1"/>
          <w:sz w:val="24"/>
          <w:szCs w:val="24"/>
        </w:rPr>
      </w:pPr>
      <w:r w:rsidRPr="00C17A09">
        <w:rPr>
          <w:rFonts w:ascii="Arial" w:hAnsi="Arial" w:cs="Arial"/>
          <w:color w:val="000000" w:themeColor="text1"/>
          <w:sz w:val="24"/>
          <w:szCs w:val="24"/>
        </w:rPr>
        <w:t>Ensure that children enjoy high quality teaching and are enjoying a curriculum which meets their needs and the requirements of legislation.</w:t>
      </w:r>
    </w:p>
    <w:p w:rsidRPr="00C17A09" w:rsidR="00C17A09" w:rsidP="006E259E" w:rsidRDefault="00C17A09" w14:paraId="6A9D32AC" w14:textId="77777777">
      <w:pPr>
        <w:pStyle w:val="ListParagraph"/>
        <w:numPr>
          <w:ilvl w:val="0"/>
          <w:numId w:val="1"/>
        </w:numPr>
        <w:ind w:left="723"/>
        <w:rPr>
          <w:rFonts w:ascii="Arial" w:hAnsi="Arial" w:cs="Arial"/>
          <w:color w:val="000000" w:themeColor="text1"/>
          <w:sz w:val="24"/>
          <w:szCs w:val="24"/>
        </w:rPr>
      </w:pPr>
      <w:r w:rsidRPr="00C17A09">
        <w:rPr>
          <w:rFonts w:ascii="Arial" w:hAnsi="Arial" w:cs="Arial"/>
          <w:color w:val="000000" w:themeColor="text1"/>
          <w:sz w:val="24"/>
          <w:szCs w:val="24"/>
        </w:rPr>
        <w:t>Plan realistically and using the school’s resources efficiently in order to ensure the school meets the needs of the children.</w:t>
      </w:r>
    </w:p>
    <w:p w:rsidR="00D92C67" w:rsidP="00D92C67" w:rsidRDefault="00C17A09" w14:paraId="280893F1" w14:textId="77777777">
      <w:pPr>
        <w:pStyle w:val="ListParagraph"/>
        <w:numPr>
          <w:ilvl w:val="0"/>
          <w:numId w:val="1"/>
        </w:numPr>
        <w:ind w:left="723"/>
        <w:rPr>
          <w:rFonts w:ascii="Arial" w:hAnsi="Arial" w:cs="Arial"/>
          <w:color w:val="000000" w:themeColor="text1"/>
          <w:sz w:val="24"/>
          <w:szCs w:val="24"/>
        </w:rPr>
      </w:pPr>
      <w:r w:rsidRPr="00C17A09">
        <w:rPr>
          <w:rFonts w:ascii="Arial" w:hAnsi="Arial" w:cs="Arial"/>
          <w:color w:val="000000" w:themeColor="text1"/>
          <w:sz w:val="24"/>
          <w:szCs w:val="24"/>
        </w:rPr>
        <w:t xml:space="preserve">Promote a positive approach in all aspects of school life. </w:t>
      </w:r>
    </w:p>
    <w:p w:rsidR="00C17A09" w:rsidP="00D92C67" w:rsidRDefault="00C17A09" w14:paraId="4AF7619C" w14:textId="6A451B82">
      <w:pPr>
        <w:pStyle w:val="ListParagraph"/>
        <w:numPr>
          <w:ilvl w:val="0"/>
          <w:numId w:val="1"/>
        </w:numPr>
        <w:ind w:left="723"/>
        <w:rPr>
          <w:rFonts w:ascii="Arial" w:hAnsi="Arial" w:cs="Arial"/>
          <w:color w:val="000000" w:themeColor="text1"/>
          <w:sz w:val="24"/>
          <w:szCs w:val="24"/>
        </w:rPr>
      </w:pPr>
      <w:r w:rsidRPr="00D92C67">
        <w:rPr>
          <w:rFonts w:ascii="Arial" w:hAnsi="Arial" w:cs="Arial"/>
          <w:color w:val="000000" w:themeColor="text1"/>
          <w:sz w:val="24"/>
          <w:szCs w:val="24"/>
        </w:rPr>
        <w:t>Help children develop their cultural, moral and social understanding.</w:t>
      </w:r>
    </w:p>
    <w:p w:rsidRPr="00111E52" w:rsidR="00111E52" w:rsidP="4FAF7FAD" w:rsidRDefault="00111E52" w14:paraId="6CDF8CDD" w14:textId="105E6FA5">
      <w:pPr>
        <w:ind w:left="0"/>
        <w:rPr>
          <w:rFonts w:ascii="Arial" w:hAnsi="Arial" w:cs="Arial"/>
          <w:color w:val="000000" w:themeColor="text1"/>
          <w:szCs w:val="24"/>
        </w:rPr>
      </w:pPr>
      <w:r w:rsidRPr="4FAF7FAD">
        <w:rPr>
          <w:rFonts w:ascii="Arial" w:hAnsi="Arial" w:cs="Arial"/>
          <w:color w:val="111111"/>
          <w:szCs w:val="24"/>
          <w:shd w:val="clear" w:color="auto" w:fill="FFFFFF"/>
        </w:rPr>
        <w:t>This policy should be read alongside: Keeping Children Safe in Education (DfE) — current statutory edition and Working Together to Safeguard Children (DfE) 2026. The school will update this policy as soon as the DfE publishes new statutory guidance.</w:t>
      </w:r>
    </w:p>
    <w:p w:rsidRPr="00C17A09" w:rsidR="00C17A09" w:rsidP="006E259E" w:rsidRDefault="00C17A09" w14:paraId="0F687711" w14:textId="77777777">
      <w:pPr>
        <w:spacing w:before="0" w:after="160"/>
        <w:ind w:left="0" w:right="0"/>
        <w:rPr>
          <w:rFonts w:ascii="Arial" w:hAnsi="Arial" w:cs="Arial"/>
          <w:b/>
          <w:color w:val="000000" w:themeColor="text1"/>
          <w:szCs w:val="24"/>
        </w:rPr>
      </w:pPr>
      <w:r w:rsidRPr="00C17A09">
        <w:rPr>
          <w:rFonts w:ascii="Arial" w:hAnsi="Arial" w:cs="Arial"/>
          <w:b/>
          <w:color w:val="000000" w:themeColor="text1"/>
          <w:szCs w:val="24"/>
        </w:rPr>
        <w:t>2. Legal framework</w:t>
      </w:r>
    </w:p>
    <w:p w:rsidRPr="00B17BA3" w:rsidR="00B17BA3" w:rsidP="00B17BA3" w:rsidRDefault="00C17A09" w14:paraId="560C3FC4" w14:textId="77777777">
      <w:pPr>
        <w:spacing w:before="0" w:after="160"/>
        <w:ind w:left="0" w:right="0"/>
        <w:rPr>
          <w:rFonts w:ascii="Arial" w:hAnsi="Arial" w:cs="Arial"/>
          <w:color w:val="000000" w:themeColor="text1"/>
          <w:szCs w:val="24"/>
        </w:rPr>
      </w:pPr>
      <w:r w:rsidRPr="00B17BA3">
        <w:rPr>
          <w:rFonts w:ascii="Arial" w:hAnsi="Arial" w:cs="Arial"/>
          <w:color w:val="000000" w:themeColor="text1"/>
          <w:szCs w:val="24"/>
        </w:rPr>
        <w:t>This policy has due regard to legislation/statutory guidance including, but not limited to, the following:</w:t>
      </w:r>
    </w:p>
    <w:p w:rsidRPr="00821A06" w:rsidR="00B17BA3" w:rsidP="00B17BA3" w:rsidRDefault="00685FB6" w14:paraId="2AD84ECF" w14:textId="77777777">
      <w:pPr>
        <w:pStyle w:val="ListParagraph"/>
        <w:numPr>
          <w:ilvl w:val="0"/>
          <w:numId w:val="12"/>
        </w:numPr>
        <w:rPr>
          <w:rFonts w:ascii="Arial" w:hAnsi="Arial" w:cs="Arial"/>
          <w:color w:val="000000" w:themeColor="text1"/>
          <w:kern w:val="20"/>
          <w:sz w:val="24"/>
          <w:szCs w:val="24"/>
          <w:lang w:val="en-US" w:eastAsia="ja-JP"/>
        </w:rPr>
      </w:pPr>
      <w:r w:rsidRPr="00821A06">
        <w:rPr>
          <w:rFonts w:ascii="Arial" w:hAnsi="Arial" w:eastAsia="Times New Roman" w:cs="Arial"/>
          <w:sz w:val="24"/>
          <w:szCs w:val="24"/>
          <w:lang w:eastAsia="en-GB"/>
        </w:rPr>
        <w:t>Children Act 1989 (Sections 20 and 31)</w:t>
      </w:r>
    </w:p>
    <w:p w:rsidRPr="00821A06" w:rsidR="00B17BA3" w:rsidP="00B17BA3" w:rsidRDefault="00685FB6" w14:paraId="6A5938B6" w14:textId="77777777">
      <w:pPr>
        <w:pStyle w:val="ListParagraph"/>
        <w:numPr>
          <w:ilvl w:val="0"/>
          <w:numId w:val="12"/>
        </w:numPr>
        <w:rPr>
          <w:rFonts w:ascii="Arial" w:hAnsi="Arial" w:cs="Arial"/>
          <w:color w:val="000000" w:themeColor="text1"/>
          <w:kern w:val="20"/>
          <w:sz w:val="24"/>
          <w:szCs w:val="24"/>
          <w:lang w:val="en-US" w:eastAsia="ja-JP"/>
        </w:rPr>
      </w:pPr>
      <w:r w:rsidRPr="00821A06">
        <w:rPr>
          <w:rFonts w:ascii="Arial" w:hAnsi="Arial" w:eastAsia="Times New Roman" w:cs="Arial"/>
          <w:sz w:val="24"/>
          <w:szCs w:val="24"/>
          <w:lang w:eastAsia="en-GB"/>
        </w:rPr>
        <w:t>Children and Young Persons Act 2008</w:t>
      </w:r>
    </w:p>
    <w:p w:rsidRPr="00821A06" w:rsidR="00B17BA3" w:rsidP="00B17BA3" w:rsidRDefault="00685FB6" w14:paraId="1D82E6E7" w14:textId="77777777">
      <w:pPr>
        <w:pStyle w:val="ListParagraph"/>
        <w:numPr>
          <w:ilvl w:val="0"/>
          <w:numId w:val="12"/>
        </w:numPr>
        <w:rPr>
          <w:rFonts w:ascii="Arial" w:hAnsi="Arial" w:cs="Arial"/>
          <w:color w:val="000000" w:themeColor="text1"/>
          <w:kern w:val="20"/>
          <w:sz w:val="24"/>
          <w:szCs w:val="24"/>
          <w:lang w:val="en-US" w:eastAsia="ja-JP"/>
        </w:rPr>
      </w:pPr>
      <w:r w:rsidRPr="00821A06">
        <w:rPr>
          <w:rFonts w:ascii="Arial" w:hAnsi="Arial" w:eastAsia="Times New Roman" w:cs="Arial"/>
          <w:sz w:val="24"/>
          <w:szCs w:val="24"/>
          <w:lang w:eastAsia="en-GB"/>
        </w:rPr>
        <w:t>Children and Social Work Act 2017</w:t>
      </w:r>
    </w:p>
    <w:p w:rsidRPr="00821A06" w:rsidR="00B17BA3" w:rsidP="00B17BA3" w:rsidRDefault="00685FB6" w14:paraId="1DFFEE11" w14:textId="77777777">
      <w:pPr>
        <w:pStyle w:val="ListParagraph"/>
        <w:numPr>
          <w:ilvl w:val="0"/>
          <w:numId w:val="12"/>
        </w:numPr>
        <w:rPr>
          <w:rFonts w:ascii="Arial" w:hAnsi="Arial" w:cs="Arial"/>
          <w:color w:val="000000" w:themeColor="text1"/>
          <w:kern w:val="20"/>
          <w:sz w:val="24"/>
          <w:szCs w:val="24"/>
          <w:lang w:val="en-US" w:eastAsia="ja-JP"/>
        </w:rPr>
      </w:pPr>
      <w:r w:rsidRPr="00821A06">
        <w:rPr>
          <w:rFonts w:ascii="Arial" w:hAnsi="Arial" w:eastAsia="Times New Roman" w:cs="Arial"/>
          <w:sz w:val="24"/>
          <w:szCs w:val="24"/>
          <w:lang w:eastAsia="en-GB"/>
        </w:rPr>
        <w:t>Education Act 2002 (Section 175)</w:t>
      </w:r>
    </w:p>
    <w:p w:rsidRPr="00821A06" w:rsidR="00B17BA3" w:rsidP="00B17BA3" w:rsidRDefault="00F23D02" w14:paraId="756036D5" w14:textId="2719FD44">
      <w:pPr>
        <w:pStyle w:val="ListParagraph"/>
        <w:numPr>
          <w:ilvl w:val="0"/>
          <w:numId w:val="12"/>
        </w:numPr>
        <w:rPr>
          <w:rFonts w:ascii="Arial" w:hAnsi="Arial" w:cs="Arial"/>
          <w:color w:val="000000" w:themeColor="text1"/>
          <w:kern w:val="20"/>
          <w:sz w:val="24"/>
          <w:szCs w:val="24"/>
          <w:lang w:val="en-US" w:eastAsia="ja-JP"/>
        </w:rPr>
      </w:pPr>
      <w:r w:rsidRPr="4FAF7FAD">
        <w:rPr>
          <w:rFonts w:ascii="Arial" w:hAnsi="Arial" w:cs="Arial"/>
          <w:color w:val="111111"/>
          <w:sz w:val="24"/>
          <w:szCs w:val="24"/>
          <w:shd w:val="clear" w:color="auto" w:fill="FFFFFF"/>
        </w:rPr>
        <w:t>Keeping Children Safe in Education (DfE)</w:t>
      </w:r>
      <w:r w:rsidR="000927BE">
        <w:rPr>
          <w:rFonts w:ascii="Arial" w:hAnsi="Arial" w:cs="Arial"/>
          <w:color w:val="111111"/>
          <w:sz w:val="24"/>
          <w:szCs w:val="24"/>
          <w:shd w:val="clear" w:color="auto" w:fill="FFFFFF"/>
        </w:rPr>
        <w:t xml:space="preserve"> - c</w:t>
      </w:r>
      <w:r w:rsidRPr="4FAF7FAD">
        <w:rPr>
          <w:rFonts w:ascii="Arial" w:hAnsi="Arial" w:cs="Arial"/>
          <w:color w:val="111111"/>
          <w:sz w:val="24"/>
          <w:szCs w:val="24"/>
          <w:shd w:val="clear" w:color="auto" w:fill="FFFFFF"/>
        </w:rPr>
        <w:t>urrent statutory edition and we will update as soon as the 2026 KCSIE is published/confirmed</w:t>
      </w:r>
    </w:p>
    <w:p w:rsidRPr="00F23D02" w:rsidR="00B17BA3" w:rsidP="00B17BA3" w:rsidRDefault="00685FB6" w14:paraId="4DC62444" w14:textId="77777777">
      <w:pPr>
        <w:pStyle w:val="ListParagraph"/>
        <w:numPr>
          <w:ilvl w:val="0"/>
          <w:numId w:val="12"/>
        </w:numPr>
        <w:rPr>
          <w:rFonts w:ascii="Arial" w:hAnsi="Arial" w:cs="Arial"/>
          <w:color w:val="000000" w:themeColor="text1"/>
          <w:kern w:val="20"/>
          <w:sz w:val="24"/>
          <w:szCs w:val="24"/>
          <w:lang w:val="en-US" w:eastAsia="ja-JP"/>
        </w:rPr>
      </w:pPr>
      <w:r w:rsidRPr="00F23D02">
        <w:rPr>
          <w:rFonts w:ascii="Arial" w:hAnsi="Arial" w:eastAsia="Times New Roman" w:cs="Arial"/>
          <w:sz w:val="24"/>
          <w:szCs w:val="24"/>
          <w:lang w:eastAsia="en-GB"/>
        </w:rPr>
        <w:t>Working Together to Safeguard Children (2026)</w:t>
      </w:r>
    </w:p>
    <w:p w:rsidRPr="00F23D02" w:rsidR="00B17BA3" w:rsidP="00B17BA3" w:rsidRDefault="00685FB6" w14:paraId="1DD3E1BB" w14:textId="77777777">
      <w:pPr>
        <w:pStyle w:val="ListParagraph"/>
        <w:numPr>
          <w:ilvl w:val="0"/>
          <w:numId w:val="12"/>
        </w:numPr>
        <w:rPr>
          <w:rFonts w:ascii="Arial" w:hAnsi="Arial" w:cs="Arial"/>
          <w:color w:val="000000" w:themeColor="text1"/>
          <w:kern w:val="20"/>
          <w:sz w:val="24"/>
          <w:szCs w:val="24"/>
          <w:lang w:val="en-US" w:eastAsia="ja-JP"/>
        </w:rPr>
      </w:pPr>
      <w:r w:rsidRPr="00F23D02">
        <w:rPr>
          <w:rFonts w:ascii="Arial" w:hAnsi="Arial" w:eastAsia="Times New Roman" w:cs="Arial"/>
          <w:sz w:val="24"/>
          <w:szCs w:val="24"/>
          <w:lang w:eastAsia="en-GB"/>
        </w:rPr>
        <w:t>Promoting the Education of Looked After and Previously Looked After Children (DfE)</w:t>
      </w:r>
    </w:p>
    <w:p w:rsidRPr="00F23D02" w:rsidR="00B17BA3" w:rsidP="00B17BA3" w:rsidRDefault="00685FB6" w14:paraId="26FE8692" w14:textId="77777777">
      <w:pPr>
        <w:pStyle w:val="ListParagraph"/>
        <w:numPr>
          <w:ilvl w:val="0"/>
          <w:numId w:val="12"/>
        </w:numPr>
        <w:rPr>
          <w:rFonts w:ascii="Arial" w:hAnsi="Arial" w:cs="Arial"/>
          <w:color w:val="000000" w:themeColor="text1"/>
          <w:kern w:val="20"/>
          <w:sz w:val="24"/>
          <w:szCs w:val="24"/>
          <w:lang w:val="en-US" w:eastAsia="ja-JP"/>
        </w:rPr>
      </w:pPr>
      <w:r w:rsidRPr="00F23D02">
        <w:rPr>
          <w:rFonts w:ascii="Arial" w:hAnsi="Arial" w:eastAsia="Times New Roman" w:cs="Arial"/>
          <w:sz w:val="24"/>
          <w:szCs w:val="24"/>
          <w:lang w:eastAsia="en-GB"/>
        </w:rPr>
        <w:t>Designated Teacher for Looked After and Previously Looked After Children (DfE)</w:t>
      </w:r>
    </w:p>
    <w:p w:rsidRPr="00F23D02" w:rsidR="00685FB6" w:rsidP="00B17BA3" w:rsidRDefault="00685FB6" w14:paraId="19970DBA" w14:textId="38B8DCE1">
      <w:pPr>
        <w:pStyle w:val="ListParagraph"/>
        <w:numPr>
          <w:ilvl w:val="0"/>
          <w:numId w:val="12"/>
        </w:numPr>
        <w:rPr>
          <w:rFonts w:ascii="Arial" w:hAnsi="Arial" w:cs="Arial"/>
          <w:color w:val="000000" w:themeColor="text1"/>
          <w:kern w:val="20"/>
          <w:sz w:val="24"/>
          <w:szCs w:val="24"/>
          <w:lang w:val="en-US" w:eastAsia="ja-JP"/>
        </w:rPr>
      </w:pPr>
      <w:r w:rsidRPr="00F23D02">
        <w:rPr>
          <w:rFonts w:ascii="Arial" w:hAnsi="Arial" w:eastAsia="Times New Roman" w:cs="Arial"/>
          <w:sz w:val="24"/>
          <w:szCs w:val="24"/>
          <w:lang w:eastAsia="en-GB"/>
        </w:rPr>
        <w:t>Working Together to Improve School Attendance (Statutory Guidance)</w:t>
      </w:r>
    </w:p>
    <w:p w:rsidRPr="00B17BA3" w:rsidR="00290FDD" w:rsidP="00B17BA3" w:rsidRDefault="00B17BA3" w14:paraId="34BF750B" w14:textId="16BF2A9E">
      <w:pPr>
        <w:spacing w:before="100" w:beforeAutospacing="1" w:after="100" w:afterAutospacing="1" w:line="300" w:lineRule="atLeast"/>
        <w:ind w:left="0"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 xml:space="preserve">JMAT </w:t>
      </w:r>
      <w:r w:rsidRPr="00821A06" w:rsidR="00685FB6">
        <w:rPr>
          <w:rFonts w:ascii="Arial" w:hAnsi="Arial" w:eastAsia="Times New Roman" w:cs="Arial"/>
          <w:color w:val="auto"/>
          <w:kern w:val="0"/>
          <w:szCs w:val="24"/>
          <w:lang w:val="en-GB" w:eastAsia="en-GB"/>
        </w:rPr>
        <w:t>ensures all staff have regard to these requirements when supporting CLA and PLAC pupils.</w:t>
      </w:r>
    </w:p>
    <w:p w:rsidRPr="00C17A09" w:rsidR="00C17A09" w:rsidP="006E259E" w:rsidRDefault="00C17A09" w14:paraId="53D0ACCA" w14:textId="77777777">
      <w:pPr>
        <w:spacing w:before="0" w:after="160"/>
        <w:ind w:left="0" w:right="0"/>
        <w:rPr>
          <w:rFonts w:ascii="Arial" w:hAnsi="Arial" w:cs="Arial"/>
          <w:b/>
          <w:color w:val="000000" w:themeColor="text1"/>
          <w:szCs w:val="24"/>
        </w:rPr>
      </w:pPr>
      <w:r w:rsidRPr="00C17A09">
        <w:rPr>
          <w:rFonts w:ascii="Arial" w:hAnsi="Arial" w:cs="Arial"/>
          <w:b/>
          <w:color w:val="000000" w:themeColor="text1"/>
          <w:szCs w:val="24"/>
        </w:rPr>
        <w:t>3. Definitions</w:t>
      </w:r>
    </w:p>
    <w:p w:rsidR="00C17A09" w:rsidP="002C4E2C" w:rsidRDefault="00C17A09" w14:paraId="07819289" w14:textId="4FC01C71">
      <w:pPr>
        <w:spacing w:before="0" w:after="0" w:line="300" w:lineRule="atLeast"/>
        <w:ind w:left="0" w:right="0"/>
        <w:rPr>
          <w:rFonts w:ascii="Segoe UI" w:hAnsi="Segoe UI" w:eastAsia="Times New Roman" w:cs="Segoe UI"/>
          <w:color w:val="auto"/>
          <w:kern w:val="0"/>
          <w:sz w:val="21"/>
          <w:szCs w:val="21"/>
          <w:lang w:val="en-GB" w:eastAsia="en-GB"/>
        </w:rPr>
      </w:pPr>
      <w:r w:rsidRPr="00C17A09">
        <w:rPr>
          <w:rFonts w:ascii="Arial" w:hAnsi="Arial" w:cs="Arial"/>
          <w:color w:val="000000" w:themeColor="text1"/>
          <w:szCs w:val="24"/>
        </w:rPr>
        <w:t>Children and young people who are looked after are defined as, children or young people who are subject of a Care Order or Interim Care Order under the Children Act 1989</w:t>
      </w:r>
      <w:r w:rsidR="00AC715C">
        <w:rPr>
          <w:rFonts w:ascii="Arial" w:hAnsi="Arial" w:cs="Arial"/>
          <w:color w:val="000000" w:themeColor="text1"/>
          <w:szCs w:val="24"/>
        </w:rPr>
        <w:t xml:space="preserve"> </w:t>
      </w:r>
      <w:r w:rsidRPr="00821A06" w:rsidR="00AC715C">
        <w:rPr>
          <w:rFonts w:ascii="Arial" w:hAnsi="Arial" w:cs="Arial"/>
          <w:color w:val="000000" w:themeColor="text1"/>
          <w:szCs w:val="24"/>
        </w:rPr>
        <w:t>(sections 20 and 31)</w:t>
      </w:r>
      <w:r w:rsidRPr="00821A06">
        <w:rPr>
          <w:rFonts w:ascii="Arial" w:hAnsi="Arial" w:cs="Arial"/>
          <w:color w:val="000000" w:themeColor="text1"/>
          <w:szCs w:val="24"/>
        </w:rPr>
        <w:t>.</w:t>
      </w:r>
    </w:p>
    <w:p w:rsidRPr="002C4E2C" w:rsidR="002C4E2C" w:rsidP="002C4E2C" w:rsidRDefault="002C4E2C" w14:paraId="37C539E8" w14:textId="77777777">
      <w:pPr>
        <w:spacing w:before="0" w:after="0" w:line="300" w:lineRule="atLeast"/>
        <w:ind w:left="0" w:right="0"/>
        <w:rPr>
          <w:rFonts w:ascii="Segoe UI" w:hAnsi="Segoe UI" w:eastAsia="Times New Roman" w:cs="Segoe UI"/>
          <w:color w:val="auto"/>
          <w:kern w:val="0"/>
          <w:sz w:val="21"/>
          <w:szCs w:val="21"/>
          <w:lang w:val="en-GB" w:eastAsia="en-GB"/>
        </w:rPr>
      </w:pPr>
    </w:p>
    <w:p w:rsidRPr="00C17A09" w:rsidR="00C17A09" w:rsidP="006E259E" w:rsidRDefault="00C17A09" w14:paraId="10DF3A62" w14:textId="77777777">
      <w:pPr>
        <w:spacing w:before="0" w:after="160"/>
        <w:ind w:left="0" w:right="0"/>
        <w:rPr>
          <w:rFonts w:ascii="Arial" w:hAnsi="Arial" w:cs="Arial"/>
          <w:color w:val="000000" w:themeColor="text1"/>
          <w:szCs w:val="24"/>
        </w:rPr>
      </w:pPr>
      <w:r w:rsidRPr="00C17A09">
        <w:rPr>
          <w:rFonts w:ascii="Arial" w:hAnsi="Arial" w:cs="Arial"/>
          <w:color w:val="000000" w:themeColor="text1"/>
          <w:szCs w:val="24"/>
        </w:rPr>
        <w:t xml:space="preserve">This definition applies to children who are placed in foster care, children’s residential homes, with relatives or friends, in semi-independent or supported independent accommodation. </w:t>
      </w:r>
    </w:p>
    <w:p w:rsidRPr="00C17A09" w:rsidR="00C17A09" w:rsidP="006E259E" w:rsidRDefault="00C17A09" w14:paraId="5ECF864F" w14:textId="77777777">
      <w:pPr>
        <w:spacing w:before="0" w:after="160"/>
        <w:ind w:left="0" w:right="0"/>
        <w:rPr>
          <w:rFonts w:ascii="Arial" w:hAnsi="Arial" w:cs="Arial"/>
          <w:color w:val="000000" w:themeColor="text1"/>
          <w:szCs w:val="24"/>
        </w:rPr>
      </w:pPr>
      <w:r w:rsidRPr="00C17A09">
        <w:rPr>
          <w:rFonts w:ascii="Arial" w:hAnsi="Arial" w:cs="Arial"/>
          <w:color w:val="000000" w:themeColor="text1"/>
          <w:szCs w:val="24"/>
        </w:rPr>
        <w:t>If a child is subject to a Care or Interim Care Order whilst placed with a parent, they are classed as looked after, since the LA has parental responsibility.</w:t>
      </w:r>
    </w:p>
    <w:p w:rsidRPr="00C17A09" w:rsidR="00C17A09" w:rsidP="4FAF7FAD" w:rsidRDefault="00C17A09" w14:paraId="5A607431" w14:textId="2F8239D4">
      <w:pPr>
        <w:spacing w:before="0" w:after="160"/>
        <w:ind w:left="0" w:right="0"/>
        <w:rPr>
          <w:rFonts w:ascii="Arial" w:hAnsi="Arial" w:cs="Arial"/>
          <w:color w:val="000000" w:themeColor="text1"/>
        </w:rPr>
      </w:pPr>
      <w:r w:rsidRPr="4FAF7FAD">
        <w:rPr>
          <w:rFonts w:ascii="Arial" w:hAnsi="Arial" w:cs="Arial"/>
          <w:color w:val="000000" w:themeColor="text1"/>
        </w:rPr>
        <w:t>Children who are not subject to an order</w:t>
      </w:r>
      <w:r w:rsidRPr="4FAF7FAD" w:rsidR="4242DB13">
        <w:rPr>
          <w:rFonts w:ascii="Arial" w:hAnsi="Arial" w:cs="Arial"/>
          <w:color w:val="000000" w:themeColor="text1"/>
        </w:rPr>
        <w:t xml:space="preserve"> </w:t>
      </w:r>
      <w:r w:rsidRPr="4FAF7FAD">
        <w:rPr>
          <w:rFonts w:ascii="Arial" w:hAnsi="Arial" w:cs="Arial"/>
          <w:color w:val="000000" w:themeColor="text1"/>
        </w:rPr>
        <w:t xml:space="preserve">but are accommodated by the LA under an agreement with their parents, are regarded as looked after. </w:t>
      </w:r>
      <w:bookmarkStart w:name="_Damage_caused_by" w:id="2"/>
      <w:bookmarkStart w:name="_Section_3" w:id="3"/>
      <w:bookmarkEnd w:id="2"/>
      <w:bookmarkEnd w:id="3"/>
    </w:p>
    <w:p w:rsidRPr="00821A06" w:rsidR="00C17A09" w:rsidP="006E259E" w:rsidRDefault="00C17A09" w14:paraId="4156606E" w14:textId="44A5C5A8">
      <w:pPr>
        <w:spacing w:before="0" w:after="160"/>
        <w:ind w:left="0" w:right="0"/>
        <w:rPr>
          <w:rFonts w:ascii="Arial" w:hAnsi="Arial" w:cs="Arial"/>
          <w:color w:val="000000" w:themeColor="text1"/>
          <w:szCs w:val="24"/>
        </w:rPr>
      </w:pPr>
      <w:r w:rsidRPr="00821A06">
        <w:rPr>
          <w:rFonts w:ascii="Arial" w:hAnsi="Arial" w:cs="Arial"/>
          <w:b/>
          <w:color w:val="000000" w:themeColor="text1"/>
          <w:szCs w:val="24"/>
        </w:rPr>
        <w:t xml:space="preserve">Previously </w:t>
      </w:r>
      <w:r w:rsidRPr="00821A06" w:rsidR="00F73758">
        <w:rPr>
          <w:rFonts w:ascii="Arial" w:hAnsi="Arial" w:cs="Arial"/>
          <w:b/>
          <w:color w:val="000000" w:themeColor="text1"/>
          <w:szCs w:val="24"/>
        </w:rPr>
        <w:t>Looked After Children (PLAC)</w:t>
      </w:r>
      <w:r w:rsidRPr="00821A06">
        <w:rPr>
          <w:rFonts w:ascii="Arial" w:hAnsi="Arial" w:cs="Arial"/>
          <w:color w:val="000000" w:themeColor="text1"/>
          <w:szCs w:val="24"/>
        </w:rPr>
        <w:t xml:space="preserve"> are defined as:</w:t>
      </w:r>
    </w:p>
    <w:p w:rsidRPr="00821A06" w:rsidR="00C726A7" w:rsidP="00C726A7" w:rsidRDefault="00C726A7" w14:paraId="00297F9E" w14:textId="77777777">
      <w:pPr>
        <w:spacing w:before="100" w:beforeAutospacing="1" w:after="100" w:afterAutospacing="1" w:line="300" w:lineRule="atLeast"/>
        <w:ind w:left="0"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Children who are no longer looked after because they are:</w:t>
      </w:r>
    </w:p>
    <w:p w:rsidRPr="00821A06" w:rsidR="00C726A7" w:rsidP="00C726A7" w:rsidRDefault="00C726A7" w14:paraId="5311818D" w14:textId="77777777">
      <w:pPr>
        <w:numPr>
          <w:ilvl w:val="0"/>
          <w:numId w:val="13"/>
        </w:numPr>
        <w:spacing w:before="100" w:beforeAutospacing="1" w:after="100" w:afterAutospacing="1" w:line="300" w:lineRule="atLeast"/>
        <w:ind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Subject to an Adoption Order</w:t>
      </w:r>
    </w:p>
    <w:p w:rsidRPr="00821A06" w:rsidR="00C726A7" w:rsidP="00C726A7" w:rsidRDefault="00C726A7" w14:paraId="61A3DE0E" w14:textId="77777777">
      <w:pPr>
        <w:numPr>
          <w:ilvl w:val="0"/>
          <w:numId w:val="13"/>
        </w:numPr>
        <w:spacing w:before="100" w:beforeAutospacing="1" w:after="100" w:afterAutospacing="1" w:line="300" w:lineRule="atLeast"/>
        <w:ind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Subject to a Special Guardianship Order (SGO)</w:t>
      </w:r>
    </w:p>
    <w:p w:rsidRPr="00821A06" w:rsidR="00C726A7" w:rsidP="00C726A7" w:rsidRDefault="00C726A7" w14:paraId="668AB386" w14:textId="77777777">
      <w:pPr>
        <w:numPr>
          <w:ilvl w:val="0"/>
          <w:numId w:val="13"/>
        </w:numPr>
        <w:spacing w:before="100" w:beforeAutospacing="1" w:after="100" w:afterAutospacing="1" w:line="300" w:lineRule="atLeast"/>
        <w:ind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Subject to a Child Arrangements Order (residence)</w:t>
      </w:r>
    </w:p>
    <w:p w:rsidRPr="00821A06" w:rsidR="00C726A7" w:rsidP="00C726A7" w:rsidRDefault="00C726A7" w14:paraId="7215FFDB" w14:textId="77777777">
      <w:pPr>
        <w:numPr>
          <w:ilvl w:val="0"/>
          <w:numId w:val="13"/>
        </w:numPr>
        <w:spacing w:before="100" w:beforeAutospacing="1" w:after="100" w:afterAutospacing="1" w:line="300" w:lineRule="atLeast"/>
        <w:ind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Adopted from state care outside England and Wales</w:t>
      </w:r>
    </w:p>
    <w:p w:rsidR="00C726A7" w:rsidP="005070FB" w:rsidRDefault="00C726A7" w14:paraId="5605D561" w14:textId="4FAC1B2E">
      <w:pPr>
        <w:spacing w:before="100" w:beforeAutospacing="1" w:after="100" w:afterAutospacing="1" w:line="300" w:lineRule="atLeast"/>
        <w:ind w:left="0" w:right="0"/>
        <w:rPr>
          <w:rFonts w:ascii="Arial" w:hAnsi="Arial" w:eastAsia="Times New Roman" w:cs="Arial"/>
          <w:color w:val="auto"/>
          <w:kern w:val="0"/>
          <w:szCs w:val="24"/>
          <w:lang w:val="en-GB" w:eastAsia="en-GB"/>
        </w:rPr>
      </w:pPr>
      <w:r w:rsidRPr="00821A06">
        <w:rPr>
          <w:rFonts w:ascii="Arial" w:hAnsi="Arial" w:eastAsia="Times New Roman" w:cs="Arial"/>
          <w:color w:val="auto"/>
          <w:kern w:val="0"/>
          <w:szCs w:val="24"/>
          <w:lang w:val="en-GB" w:eastAsia="en-GB"/>
        </w:rPr>
        <w:t>Support for PLAC is delivered in partnership with parents/carers and with their consent.</w:t>
      </w:r>
    </w:p>
    <w:p w:rsidR="00C457ED" w:rsidP="00C457ED" w:rsidRDefault="00C457ED" w14:paraId="39D1B6B9" w14:textId="77777777">
      <w:pPr>
        <w:spacing w:before="0" w:after="160"/>
        <w:ind w:left="0" w:right="0"/>
        <w:rPr>
          <w:rFonts w:ascii="Arial" w:hAnsi="Arial" w:cs="Arial"/>
          <w:b/>
          <w:color w:val="000000" w:themeColor="text1"/>
          <w:szCs w:val="24"/>
        </w:rPr>
      </w:pPr>
      <w:r w:rsidRPr="00C17A09">
        <w:rPr>
          <w:rFonts w:ascii="Arial" w:hAnsi="Arial" w:cs="Arial"/>
          <w:b/>
          <w:color w:val="000000" w:themeColor="text1"/>
          <w:szCs w:val="24"/>
        </w:rPr>
        <w:t xml:space="preserve">4. </w:t>
      </w:r>
      <w:r>
        <w:rPr>
          <w:rFonts w:ascii="Arial" w:hAnsi="Arial" w:cs="Arial"/>
          <w:b/>
          <w:color w:val="000000" w:themeColor="text1"/>
          <w:szCs w:val="24"/>
        </w:rPr>
        <w:t>Safeguarding Principles</w:t>
      </w:r>
    </w:p>
    <w:p w:rsidR="008012B0" w:rsidP="3254CCE4" w:rsidRDefault="00492F2B" w14:paraId="601D4587" w14:textId="1557FB6A">
      <w:pPr>
        <w:pStyle w:val="Normal"/>
        <w:suppressLineNumbers w:val="0"/>
        <w:spacing w:before="0" w:beforeAutospacing="off" w:after="160" w:afterAutospacing="off" w:line="259" w:lineRule="auto"/>
        <w:ind w:left="0" w:right="0"/>
        <w:jc w:val="left"/>
        <w:rPr>
          <w:rFonts w:ascii="Arial" w:hAnsi="Arial" w:cs="Arial"/>
          <w:color w:val="111111"/>
        </w:rPr>
      </w:pPr>
      <w:r w:rsidRPr="3254CCE4" w:rsidR="0052557B">
        <w:rPr>
          <w:rFonts w:ascii="Arial" w:hAnsi="Arial" w:cs="Arial"/>
          <w:color w:val="111111"/>
        </w:rPr>
        <w:t>The school’s safeguarding and CLA responsibilities are led by named staff.</w:t>
      </w:r>
      <w:r w:rsidRPr="3254CCE4" w:rsidR="0052557B">
        <w:rPr>
          <w:rFonts w:ascii="Arial" w:hAnsi="Arial" w:cs="Arial"/>
          <w:color w:val="111111"/>
        </w:rPr>
        <w:t xml:space="preserve"> Designated Safeguarding Lead (DSL): </w:t>
      </w:r>
      <w:r w:rsidRPr="3254CCE4" w:rsidR="7F2B08E5">
        <w:rPr>
          <w:rFonts w:ascii="Arial" w:hAnsi="Arial" w:cs="Arial"/>
          <w:color w:val="111111"/>
        </w:rPr>
        <w:t>Mrs</w:t>
      </w:r>
      <w:r w:rsidRPr="3254CCE4" w:rsidR="7F2B08E5">
        <w:rPr>
          <w:rFonts w:ascii="Arial" w:hAnsi="Arial" w:cs="Arial"/>
          <w:color w:val="111111"/>
        </w:rPr>
        <w:t xml:space="preserve"> Vanessa</w:t>
      </w:r>
      <w:r w:rsidRPr="3254CCE4" w:rsidR="7F2B08E5">
        <w:rPr>
          <w:rFonts w:ascii="Arial" w:hAnsi="Arial" w:cs="Arial"/>
          <w:color w:val="111111"/>
        </w:rPr>
        <w:t xml:space="preserve"> Lambert.</w:t>
      </w:r>
      <w:r w:rsidRPr="3254CCE4" w:rsidR="0052557B">
        <w:rPr>
          <w:rFonts w:ascii="Arial" w:hAnsi="Arial" w:cs="Arial"/>
          <w:color w:val="111111"/>
        </w:rPr>
        <w:t xml:space="preserve"> Deputy DSL(s): </w:t>
      </w:r>
      <w:r w:rsidRPr="3254CCE4" w:rsidR="4CEF30EF">
        <w:rPr>
          <w:rFonts w:ascii="Arial" w:hAnsi="Arial" w:cs="Arial"/>
          <w:color w:val="111111"/>
        </w:rPr>
        <w:t>M</w:t>
      </w:r>
      <w:r w:rsidRPr="3254CCE4" w:rsidR="26B4D03A">
        <w:rPr>
          <w:rFonts w:ascii="Arial" w:hAnsi="Arial" w:cs="Arial"/>
          <w:color w:val="111111"/>
        </w:rPr>
        <w:t>is</w:t>
      </w:r>
      <w:r w:rsidRPr="3254CCE4" w:rsidR="4CEF30EF">
        <w:rPr>
          <w:rFonts w:ascii="Arial" w:hAnsi="Arial" w:cs="Arial"/>
          <w:color w:val="111111"/>
        </w:rPr>
        <w:t>s</w:t>
      </w:r>
      <w:r w:rsidRPr="3254CCE4" w:rsidR="4CEF30EF">
        <w:rPr>
          <w:rFonts w:ascii="Arial" w:hAnsi="Arial" w:cs="Arial"/>
          <w:color w:val="111111"/>
        </w:rPr>
        <w:t xml:space="preserve"> Toria Brear</w:t>
      </w:r>
      <w:r w:rsidRPr="3254CCE4" w:rsidR="46F97A1A">
        <w:rPr>
          <w:rFonts w:ascii="Arial" w:hAnsi="Arial" w:cs="Arial"/>
          <w:color w:val="111111"/>
        </w:rPr>
        <w:t>, Miss Hannah Stewart</w:t>
      </w:r>
      <w:r w:rsidRPr="3254CCE4" w:rsidR="4CEF30EF">
        <w:rPr>
          <w:rFonts w:ascii="Arial" w:hAnsi="Arial" w:cs="Arial"/>
          <w:color w:val="111111"/>
        </w:rPr>
        <w:t xml:space="preserve"> &amp; </w:t>
      </w:r>
      <w:r w:rsidRPr="3254CCE4" w:rsidR="4CEF30EF">
        <w:rPr>
          <w:rFonts w:ascii="Arial" w:hAnsi="Arial" w:cs="Arial"/>
          <w:color w:val="111111"/>
        </w:rPr>
        <w:t>Mrs</w:t>
      </w:r>
      <w:r w:rsidRPr="3254CCE4" w:rsidR="4CEF30EF">
        <w:rPr>
          <w:rFonts w:ascii="Arial" w:hAnsi="Arial" w:cs="Arial"/>
          <w:color w:val="111111"/>
        </w:rPr>
        <w:t xml:space="preserve"> Layla Preece</w:t>
      </w:r>
      <w:r w:rsidRPr="3254CCE4" w:rsidR="4CEF30EF">
        <w:rPr>
          <w:rFonts w:ascii="Arial" w:hAnsi="Arial" w:cs="Arial"/>
          <w:color w:val="111111"/>
        </w:rPr>
        <w:t>.</w:t>
      </w:r>
      <w:r w:rsidRPr="3254CCE4" w:rsidR="0052557B">
        <w:rPr>
          <w:rFonts w:ascii="Arial" w:hAnsi="Arial" w:cs="Arial"/>
          <w:color w:val="111111"/>
        </w:rPr>
        <w:t xml:space="preserve"> Designated Teacher for Looked After Children (DT):</w:t>
      </w:r>
      <w:r w:rsidRPr="3254CCE4" w:rsidR="306A594E">
        <w:rPr>
          <w:rFonts w:ascii="Arial" w:hAnsi="Arial" w:cs="Arial"/>
          <w:color w:val="111111"/>
        </w:rPr>
        <w:t xml:space="preserve"> </w:t>
      </w:r>
      <w:r w:rsidRPr="3254CCE4" w:rsidR="5C1F6709">
        <w:rPr>
          <w:rFonts w:ascii="Arial" w:hAnsi="Arial" w:cs="Arial"/>
          <w:color w:val="111111"/>
        </w:rPr>
        <w:t>Miss Toria Brear</w:t>
      </w:r>
      <w:r w:rsidRPr="3254CCE4" w:rsidR="4C2F7AC1">
        <w:rPr>
          <w:rFonts w:ascii="Arial" w:hAnsi="Arial" w:cs="Arial"/>
          <w:color w:val="111111"/>
        </w:rPr>
        <w:t>.</w:t>
      </w:r>
      <w:r w:rsidRPr="3254CCE4" w:rsidR="0052557B">
        <w:rPr>
          <w:rFonts w:ascii="Arial" w:hAnsi="Arial" w:cs="Arial"/>
          <w:color w:val="111111"/>
        </w:rPr>
        <w:t xml:space="preserve"> </w:t>
      </w:r>
    </w:p>
    <w:p w:rsidR="00492F2B" w:rsidP="00C457ED" w:rsidRDefault="00492F2B" w14:paraId="3F0B297C" w14:textId="520D37AA">
      <w:pPr>
        <w:spacing w:before="0" w:after="160"/>
        <w:ind w:left="0" w:right="0"/>
        <w:rPr>
          <w:rFonts w:ascii="Arial" w:hAnsi="Arial" w:cs="Arial"/>
          <w:b/>
          <w:color w:val="000000" w:themeColor="text1"/>
          <w:szCs w:val="24"/>
        </w:rPr>
      </w:pPr>
      <w:r>
        <w:rPr>
          <w:rFonts w:ascii="Arial" w:hAnsi="Arial" w:cs="Arial"/>
          <w:color w:val="111111"/>
          <w:shd w:val="clear" w:color="auto" w:fill="FFFFFF"/>
        </w:rPr>
        <w:t>In any case where bullying, neglect, abuse or other concerns indicate a safeguarding risk, staff must report immediately to the DSL or a deputy using the school’s normal reporting routes. Where the DSL judges that an incident meets the threshold for a multi</w:t>
      </w:r>
      <w:r>
        <w:rPr>
          <w:rFonts w:ascii="Arial" w:hAnsi="Arial" w:cs="Arial"/>
          <w:color w:val="111111"/>
          <w:shd w:val="clear" w:color="auto" w:fill="FFFFFF"/>
        </w:rPr>
        <w:noBreakHyphen/>
      </w:r>
      <w:r>
        <w:rPr>
          <w:rFonts w:ascii="Arial" w:hAnsi="Arial" w:cs="Arial"/>
          <w:color w:val="111111"/>
          <w:shd w:val="clear" w:color="auto" w:fill="FFFFFF"/>
        </w:rPr>
        <w:t>agency referral, they will act in line with Working Together to Safeguard Children (2026) and local authority referral pathways and will make a referral to children’s social care without delay where there is a risk of significant harm. Where criminality is suspected or there is an immediate threat to safety, the DSL will consider contacting the police in accordance with local protocols. All escalation decisions and timescales will be recorded on the pupil’s safeguarding record.</w:t>
      </w:r>
    </w:p>
    <w:p w:rsidRPr="008012B0" w:rsidR="000F6547" w:rsidP="000F6547" w:rsidRDefault="00C457ED" w14:paraId="26EBBBD9" w14:textId="631C379B">
      <w:pPr>
        <w:spacing w:before="0" w:after="160"/>
        <w:ind w:left="0" w:right="0"/>
        <w:rPr>
          <w:rFonts w:ascii="Arial" w:hAnsi="Arial" w:cs="Arial"/>
          <w:b/>
          <w:color w:val="auto"/>
          <w:szCs w:val="24"/>
        </w:rPr>
      </w:pPr>
      <w:r w:rsidRPr="008012B0">
        <w:rPr>
          <w:rFonts w:ascii="Arial" w:hAnsi="Arial" w:cs="Arial"/>
          <w:color w:val="auto"/>
          <w:szCs w:val="24"/>
        </w:rPr>
        <w:t xml:space="preserve">JMAT </w:t>
      </w:r>
      <w:proofErr w:type="spellStart"/>
      <w:r w:rsidRPr="008012B0">
        <w:rPr>
          <w:rFonts w:ascii="Arial" w:hAnsi="Arial" w:cs="Arial"/>
          <w:color w:val="auto"/>
          <w:szCs w:val="24"/>
        </w:rPr>
        <w:t>recognises</w:t>
      </w:r>
      <w:proofErr w:type="spellEnd"/>
      <w:r w:rsidRPr="008012B0">
        <w:rPr>
          <w:rFonts w:ascii="Arial" w:hAnsi="Arial" w:cs="Arial"/>
          <w:color w:val="auto"/>
          <w:szCs w:val="24"/>
        </w:rPr>
        <w:t xml:space="preserve"> that:</w:t>
      </w:r>
    </w:p>
    <w:p w:rsidRPr="008012B0" w:rsidR="000F6547" w:rsidP="000F6547" w:rsidRDefault="00C457ED" w14:paraId="1AF97570" w14:textId="77777777">
      <w:pPr>
        <w:pStyle w:val="ListParagraph"/>
        <w:numPr>
          <w:ilvl w:val="0"/>
          <w:numId w:val="14"/>
        </w:numPr>
        <w:rPr>
          <w:rStyle w:val="Strong"/>
          <w:rFonts w:ascii="Arial" w:hAnsi="Arial" w:cs="Arial"/>
          <w:sz w:val="24"/>
          <w:szCs w:val="24"/>
        </w:rPr>
      </w:pPr>
      <w:r w:rsidRPr="008012B0">
        <w:rPr>
          <w:rFonts w:ascii="Arial" w:hAnsi="Arial" w:cs="Arial"/>
          <w:sz w:val="24"/>
          <w:szCs w:val="24"/>
        </w:rPr>
        <w:t xml:space="preserve">Safeguarding is </w:t>
      </w:r>
      <w:r w:rsidRPr="008012B0">
        <w:rPr>
          <w:rStyle w:val="Strong"/>
          <w:rFonts w:ascii="Arial" w:hAnsi="Arial" w:cs="Arial"/>
          <w:b w:val="0"/>
          <w:bCs w:val="0"/>
          <w:sz w:val="24"/>
          <w:szCs w:val="24"/>
        </w:rPr>
        <w:t>everyone’s responsibility</w:t>
      </w:r>
    </w:p>
    <w:p w:rsidRPr="008012B0" w:rsidR="000F6547" w:rsidP="000F6547" w:rsidRDefault="00C457ED" w14:paraId="53FFF3C6" w14:textId="77777777">
      <w:pPr>
        <w:pStyle w:val="ListParagraph"/>
        <w:numPr>
          <w:ilvl w:val="0"/>
          <w:numId w:val="14"/>
        </w:numPr>
        <w:rPr>
          <w:rFonts w:ascii="Arial" w:hAnsi="Arial" w:cs="Arial"/>
          <w:sz w:val="24"/>
          <w:szCs w:val="24"/>
        </w:rPr>
      </w:pPr>
      <w:r w:rsidRPr="008012B0">
        <w:rPr>
          <w:rFonts w:ascii="Arial" w:hAnsi="Arial" w:cs="Arial"/>
          <w:sz w:val="24"/>
          <w:szCs w:val="24"/>
        </w:rPr>
        <w:t xml:space="preserve">CLA are at </w:t>
      </w:r>
      <w:r w:rsidRPr="008012B0">
        <w:rPr>
          <w:rStyle w:val="Strong"/>
          <w:rFonts w:ascii="Arial" w:hAnsi="Arial" w:cs="Arial"/>
          <w:b w:val="0"/>
          <w:bCs w:val="0"/>
          <w:sz w:val="24"/>
          <w:szCs w:val="24"/>
        </w:rPr>
        <w:t>heightened risk</w:t>
      </w:r>
      <w:r w:rsidRPr="008012B0">
        <w:rPr>
          <w:rFonts w:ascii="Arial" w:hAnsi="Arial" w:cs="Arial"/>
          <w:sz w:val="24"/>
          <w:szCs w:val="24"/>
        </w:rPr>
        <w:t xml:space="preserve"> of:</w:t>
      </w:r>
    </w:p>
    <w:p w:rsidRPr="008012B0" w:rsidR="000F6547" w:rsidP="000F6547" w:rsidRDefault="00C457ED" w14:paraId="29B46E8F" w14:textId="77777777">
      <w:pPr>
        <w:pStyle w:val="ListParagraph"/>
        <w:numPr>
          <w:ilvl w:val="2"/>
          <w:numId w:val="14"/>
        </w:numPr>
        <w:rPr>
          <w:rFonts w:ascii="Arial" w:hAnsi="Arial" w:cs="Arial"/>
          <w:sz w:val="24"/>
          <w:szCs w:val="24"/>
        </w:rPr>
      </w:pPr>
      <w:r w:rsidRPr="008012B0">
        <w:rPr>
          <w:rFonts w:ascii="Arial" w:hAnsi="Arial" w:cs="Arial"/>
          <w:sz w:val="24"/>
          <w:szCs w:val="24"/>
        </w:rPr>
        <w:t>Abuse and neglect</w:t>
      </w:r>
    </w:p>
    <w:p w:rsidRPr="008012B0" w:rsidR="000F6547" w:rsidP="000F6547" w:rsidRDefault="00C457ED" w14:paraId="4FE90D40" w14:textId="77777777">
      <w:pPr>
        <w:pStyle w:val="ListParagraph"/>
        <w:numPr>
          <w:ilvl w:val="2"/>
          <w:numId w:val="14"/>
        </w:numPr>
        <w:rPr>
          <w:rFonts w:ascii="Arial" w:hAnsi="Arial" w:cs="Arial"/>
          <w:sz w:val="24"/>
          <w:szCs w:val="24"/>
        </w:rPr>
      </w:pPr>
      <w:r w:rsidRPr="008012B0">
        <w:rPr>
          <w:rFonts w:ascii="Arial" w:hAnsi="Arial" w:cs="Arial"/>
          <w:sz w:val="24"/>
          <w:szCs w:val="24"/>
        </w:rPr>
        <w:t>Mental health difficulties</w:t>
      </w:r>
    </w:p>
    <w:p w:rsidRPr="008012B0" w:rsidR="000F6547" w:rsidP="000F6547" w:rsidRDefault="00C457ED" w14:paraId="78BA208D" w14:textId="77777777">
      <w:pPr>
        <w:pStyle w:val="ListParagraph"/>
        <w:numPr>
          <w:ilvl w:val="2"/>
          <w:numId w:val="14"/>
        </w:numPr>
        <w:rPr>
          <w:rFonts w:ascii="Arial" w:hAnsi="Arial" w:cs="Arial"/>
          <w:sz w:val="24"/>
          <w:szCs w:val="24"/>
        </w:rPr>
      </w:pPr>
      <w:r w:rsidRPr="008012B0">
        <w:rPr>
          <w:rFonts w:ascii="Arial" w:hAnsi="Arial" w:cs="Arial"/>
          <w:sz w:val="24"/>
          <w:szCs w:val="24"/>
        </w:rPr>
        <w:t>Exploitation</w:t>
      </w:r>
    </w:p>
    <w:p w:rsidRPr="008012B0" w:rsidR="000F6547" w:rsidP="000F6547" w:rsidRDefault="00C457ED" w14:paraId="04D077D0" w14:textId="77777777">
      <w:pPr>
        <w:pStyle w:val="ListParagraph"/>
        <w:numPr>
          <w:ilvl w:val="2"/>
          <w:numId w:val="14"/>
        </w:numPr>
        <w:rPr>
          <w:rFonts w:ascii="Arial" w:hAnsi="Arial" w:cs="Arial"/>
          <w:sz w:val="24"/>
          <w:szCs w:val="24"/>
        </w:rPr>
      </w:pPr>
      <w:r w:rsidRPr="008012B0">
        <w:rPr>
          <w:rFonts w:ascii="Arial" w:hAnsi="Arial" w:cs="Arial"/>
          <w:sz w:val="24"/>
          <w:szCs w:val="24"/>
        </w:rPr>
        <w:t>Poor attendance and exclusion</w:t>
      </w:r>
    </w:p>
    <w:p w:rsidRPr="008012B0" w:rsidR="000F6547" w:rsidP="000F6547" w:rsidRDefault="00C457ED" w14:paraId="13DBA0F9" w14:textId="77777777">
      <w:pPr>
        <w:ind w:left="0"/>
        <w:rPr>
          <w:rFonts w:ascii="Arial" w:hAnsi="Arial" w:cs="Arial"/>
          <w:color w:val="auto"/>
          <w:szCs w:val="24"/>
        </w:rPr>
      </w:pPr>
      <w:r w:rsidRPr="008012B0">
        <w:rPr>
          <w:rFonts w:ascii="Arial" w:hAnsi="Arial" w:cs="Arial"/>
          <w:color w:val="auto"/>
          <w:szCs w:val="24"/>
        </w:rPr>
        <w:t>All staff will:</w:t>
      </w:r>
    </w:p>
    <w:p w:rsidRPr="008012B0" w:rsidR="000F6547" w:rsidP="000F6547" w:rsidRDefault="00C457ED" w14:paraId="56CFD790" w14:textId="77777777">
      <w:pPr>
        <w:pStyle w:val="ListParagraph"/>
        <w:numPr>
          <w:ilvl w:val="0"/>
          <w:numId w:val="15"/>
        </w:numPr>
        <w:rPr>
          <w:rStyle w:val="Strong"/>
          <w:rFonts w:ascii="Arial" w:hAnsi="Arial" w:cs="Arial"/>
          <w:sz w:val="24"/>
          <w:szCs w:val="24"/>
        </w:rPr>
      </w:pPr>
      <w:r w:rsidRPr="008012B0">
        <w:rPr>
          <w:rFonts w:ascii="Arial" w:hAnsi="Arial" w:cs="Arial"/>
          <w:sz w:val="24"/>
          <w:szCs w:val="24"/>
        </w:rPr>
        <w:t xml:space="preserve">Maintain a </w:t>
      </w:r>
      <w:r w:rsidRPr="008012B0">
        <w:rPr>
          <w:rStyle w:val="Strong"/>
          <w:rFonts w:ascii="Arial" w:hAnsi="Arial" w:cs="Arial"/>
          <w:b w:val="0"/>
          <w:bCs w:val="0"/>
          <w:sz w:val="24"/>
          <w:szCs w:val="24"/>
        </w:rPr>
        <w:t>child-centred approach</w:t>
      </w:r>
    </w:p>
    <w:p w:rsidRPr="008012B0" w:rsidR="000F6547" w:rsidP="000F6547" w:rsidRDefault="00C457ED" w14:paraId="0A8C7190" w14:textId="77777777">
      <w:pPr>
        <w:pStyle w:val="ListParagraph"/>
        <w:numPr>
          <w:ilvl w:val="0"/>
          <w:numId w:val="15"/>
        </w:numPr>
        <w:rPr>
          <w:rStyle w:val="Strong"/>
          <w:rFonts w:ascii="Arial" w:hAnsi="Arial" w:cs="Arial"/>
          <w:sz w:val="24"/>
          <w:szCs w:val="24"/>
        </w:rPr>
      </w:pPr>
      <w:r w:rsidRPr="008012B0">
        <w:rPr>
          <w:rFonts w:ascii="Arial" w:hAnsi="Arial" w:cs="Arial"/>
          <w:sz w:val="24"/>
          <w:szCs w:val="24"/>
        </w:rPr>
        <w:t xml:space="preserve">Act in line with </w:t>
      </w:r>
      <w:r w:rsidRPr="008012B0">
        <w:rPr>
          <w:rStyle w:val="Strong"/>
          <w:rFonts w:ascii="Arial" w:hAnsi="Arial" w:cs="Arial"/>
          <w:b w:val="0"/>
          <w:bCs w:val="0"/>
          <w:sz w:val="24"/>
          <w:szCs w:val="24"/>
        </w:rPr>
        <w:t>KCSIE 2025</w:t>
      </w:r>
    </w:p>
    <w:p w:rsidRPr="008012B0" w:rsidR="000F6547" w:rsidP="000F6547" w:rsidRDefault="00C457ED" w14:paraId="7F1951DD" w14:textId="77777777">
      <w:pPr>
        <w:pStyle w:val="ListParagraph"/>
        <w:numPr>
          <w:ilvl w:val="0"/>
          <w:numId w:val="15"/>
        </w:numPr>
        <w:rPr>
          <w:rStyle w:val="Strong"/>
          <w:rFonts w:ascii="Arial" w:hAnsi="Arial" w:cs="Arial"/>
          <w:sz w:val="24"/>
          <w:szCs w:val="24"/>
        </w:rPr>
      </w:pPr>
      <w:r w:rsidRPr="008012B0">
        <w:rPr>
          <w:rFonts w:ascii="Arial" w:hAnsi="Arial" w:cs="Arial"/>
          <w:sz w:val="24"/>
          <w:szCs w:val="24"/>
        </w:rPr>
        <w:t xml:space="preserve">Ensure early identification and </w:t>
      </w:r>
      <w:r w:rsidRPr="008012B0">
        <w:rPr>
          <w:rStyle w:val="Strong"/>
          <w:rFonts w:ascii="Arial" w:hAnsi="Arial" w:cs="Arial"/>
          <w:b w:val="0"/>
          <w:bCs w:val="0"/>
          <w:sz w:val="24"/>
          <w:szCs w:val="24"/>
        </w:rPr>
        <w:t>early help intervention</w:t>
      </w:r>
    </w:p>
    <w:p w:rsidRPr="00492F2B" w:rsidR="00492F2B" w:rsidP="4FAF7FAD" w:rsidRDefault="00C457ED" w14:paraId="587E4CE2" w14:textId="77F8968D">
      <w:pPr>
        <w:pStyle w:val="ListParagraph"/>
        <w:numPr>
          <w:ilvl w:val="0"/>
          <w:numId w:val="15"/>
        </w:numPr>
        <w:rPr>
          <w:rFonts w:ascii="Arial" w:hAnsi="Arial" w:cs="Arial"/>
          <w:color w:val="111111"/>
          <w:shd w:val="clear" w:color="auto" w:fill="FFFFFF"/>
        </w:rPr>
      </w:pPr>
      <w:r w:rsidRPr="4FAF7FAD">
        <w:rPr>
          <w:rFonts w:ascii="Arial" w:hAnsi="Arial" w:cs="Arial"/>
          <w:sz w:val="24"/>
          <w:szCs w:val="24"/>
        </w:rPr>
        <w:t>Work collaboratively with safeguarding partners</w:t>
      </w:r>
      <w:r w:rsidR="00492F2B">
        <w:br/>
      </w:r>
    </w:p>
    <w:p w:rsidRPr="000F6547" w:rsidR="00C17A09" w:rsidP="000F6547" w:rsidRDefault="000F6547" w14:paraId="487B2311" w14:textId="18AC73FD">
      <w:pPr>
        <w:ind w:left="0"/>
        <w:rPr>
          <w:rFonts w:ascii="Arial" w:hAnsi="Arial" w:cs="Arial"/>
          <w:color w:val="auto"/>
          <w:szCs w:val="24"/>
          <w:highlight w:val="yellow"/>
        </w:rPr>
      </w:pPr>
      <w:r>
        <w:rPr>
          <w:rFonts w:ascii="Arial" w:hAnsi="Arial" w:cs="Arial"/>
          <w:b/>
          <w:color w:val="000000" w:themeColor="text1"/>
          <w:szCs w:val="24"/>
        </w:rPr>
        <w:t>5</w:t>
      </w:r>
      <w:r w:rsidRPr="000F6547" w:rsidR="00C17A09">
        <w:rPr>
          <w:rFonts w:ascii="Arial" w:hAnsi="Arial" w:cs="Arial"/>
          <w:b/>
          <w:color w:val="000000" w:themeColor="text1"/>
          <w:szCs w:val="24"/>
        </w:rPr>
        <w:t>. Personal education plans (PEPs)</w:t>
      </w:r>
    </w:p>
    <w:p w:rsidR="00EC08D6" w:rsidP="4FAF7FAD" w:rsidRDefault="00C17A09" w14:paraId="69E94E4A" w14:textId="4D844BD7">
      <w:pPr>
        <w:spacing w:before="0" w:after="160" w:line="300" w:lineRule="atLeast"/>
        <w:ind w:left="0" w:right="0"/>
      </w:pPr>
      <w:r w:rsidRPr="4FAF7FAD">
        <w:rPr>
          <w:rFonts w:ascii="Arial" w:hAnsi="Arial" w:cs="Arial"/>
          <w:color w:val="000000" w:themeColor="text1"/>
        </w:rPr>
        <w:t>Every child who is looked after must have a personal education plan (PEP), which is used to support the child in fulfilling their educational potential</w:t>
      </w:r>
      <w:r w:rsidRPr="4FAF7FAD" w:rsidR="00A052BD">
        <w:rPr>
          <w:rFonts w:ascii="Arial" w:hAnsi="Arial" w:cs="Arial"/>
          <w:color w:val="000000" w:themeColor="text1"/>
        </w:rPr>
        <w:t>.</w:t>
      </w:r>
      <w:r w:rsidRPr="4FAF7FAD" w:rsidR="75CFC3D3">
        <w:rPr>
          <w:rFonts w:ascii="Arial" w:hAnsi="Arial" w:cs="Arial"/>
          <w:color w:val="000000" w:themeColor="text1"/>
        </w:rPr>
        <w:t xml:space="preserve"> </w:t>
      </w:r>
      <w:r w:rsidRPr="4FAF7FAD" w:rsidR="00E07525">
        <w:rPr>
          <w:rFonts w:ascii="Arial" w:hAnsi="Arial" w:cs="Arial"/>
          <w:color w:val="111111"/>
        </w:rPr>
        <w:t xml:space="preserve">PEPs will be completed or reviewed at least once each term and within 10 working days of a pupil becoming looked after. </w:t>
      </w:r>
      <w:r w:rsidRPr="4FAF7FAD" w:rsidR="1786FBA6">
        <w:rPr>
          <w:rFonts w:ascii="Arial" w:hAnsi="Arial" w:cs="Arial"/>
          <w:color w:val="111111"/>
        </w:rPr>
        <w:t xml:space="preserve"> </w:t>
      </w:r>
    </w:p>
    <w:p w:rsidR="00EC08D6" w:rsidP="4FAF7FAD" w:rsidRDefault="00E07525" w14:paraId="4DA52918" w14:textId="1D0BDBF5">
      <w:pPr>
        <w:spacing w:before="0" w:after="160" w:line="300" w:lineRule="atLeast"/>
        <w:ind w:left="0" w:right="0"/>
      </w:pPr>
      <w:r w:rsidRPr="4FAF7FAD">
        <w:rPr>
          <w:rFonts w:ascii="Arial" w:hAnsi="Arial" w:cs="Arial"/>
          <w:color w:val="111111"/>
        </w:rPr>
        <w:t>PEPs will: record the pupil’s current attainment and barriers, set clear short</w:t>
      </w:r>
      <w:r>
        <w:noBreakHyphen/>
      </w:r>
      <w:r w:rsidRPr="4FAF7FAD">
        <w:rPr>
          <w:rFonts w:ascii="Arial" w:hAnsi="Arial" w:cs="Arial"/>
          <w:color w:val="111111"/>
        </w:rPr>
        <w:t>term and long</w:t>
      </w:r>
      <w:r>
        <w:noBreakHyphen/>
      </w:r>
      <w:r w:rsidRPr="4FAF7FAD">
        <w:rPr>
          <w:rFonts w:ascii="Arial" w:hAnsi="Arial" w:cs="Arial"/>
          <w:color w:val="111111"/>
        </w:rPr>
        <w:t xml:space="preserve">term education and wellbeing targets, specify the precise, quantifiable provision (including frequency and who will deliver it), name required staff training and list measurable success indicators. </w:t>
      </w:r>
    </w:p>
    <w:p w:rsidR="00EC08D6" w:rsidP="4FAF7FAD" w:rsidRDefault="00E07525" w14:paraId="4D0A4127" w14:textId="4A116B26">
      <w:pPr>
        <w:spacing w:before="0" w:after="160" w:line="300" w:lineRule="atLeast"/>
        <w:ind w:left="0" w:right="0"/>
        <w:rPr>
          <w:rFonts w:ascii="Arial" w:hAnsi="Arial" w:cs="Arial"/>
          <w:color w:val="111111"/>
          <w:shd w:val="clear" w:color="auto" w:fill="FFFFFF"/>
        </w:rPr>
      </w:pPr>
      <w:r w:rsidRPr="4FAF7FAD">
        <w:rPr>
          <w:rFonts w:ascii="Arial" w:hAnsi="Arial" w:cs="Arial"/>
          <w:color w:val="111111"/>
        </w:rPr>
        <w:t xml:space="preserve">Where PP+ is allocated, the PEP will record the exact intended use of the funding, the lead staff member responsible for delivery, start/end dates for provision and the expected impact measures. </w:t>
      </w:r>
    </w:p>
    <w:p w:rsidRPr="00E07525" w:rsidR="00E07525" w:rsidP="4FAF7FAD" w:rsidRDefault="00E07525" w14:paraId="77EB773F" w14:textId="7019444E">
      <w:pPr>
        <w:spacing w:after="0" w:line="300" w:lineRule="atLeast"/>
        <w:ind w:left="0"/>
        <w:rPr>
          <w:rFonts w:ascii="Arial" w:hAnsi="Arial" w:cs="Arial"/>
          <w:color w:val="111111"/>
          <w:shd w:val="clear" w:color="auto" w:fill="FFFFFF"/>
        </w:rPr>
      </w:pPr>
      <w:r w:rsidRPr="4FAF7FAD">
        <w:rPr>
          <w:rFonts w:ascii="Arial" w:hAnsi="Arial" w:cs="Arial"/>
          <w:color w:val="111111"/>
        </w:rPr>
        <w:t>The Designated Teacher will ensure PP+ spend is reviewed at each PEP review and that evidence of impact (attainment checks, attendance data, wellbeing notes and intervention records) is recorded and retained in the pupil’s file. PEP documentation and associated evidence will be stored securely in the agreed central system and be available to the Virtual School Head, social worker and appropriate staff as required.</w:t>
      </w:r>
    </w:p>
    <w:p w:rsidRPr="00984FB2" w:rsidR="00984FB2" w:rsidP="00984FB2" w:rsidRDefault="00984FB2" w14:paraId="586DB616" w14:textId="77777777">
      <w:pPr>
        <w:pStyle w:val="ListParagraph"/>
        <w:spacing w:after="0" w:line="300" w:lineRule="atLeast"/>
        <w:rPr>
          <w:rFonts w:ascii="Segoe UI" w:hAnsi="Segoe UI" w:eastAsia="Times New Roman" w:cs="Segoe UI"/>
          <w:sz w:val="21"/>
          <w:szCs w:val="21"/>
          <w:lang w:eastAsia="en-GB"/>
        </w:rPr>
      </w:pPr>
    </w:p>
    <w:p w:rsidRPr="009F700A" w:rsidR="00C17A09" w:rsidP="000F6547" w:rsidRDefault="000F6547" w14:paraId="17D49EB1" w14:textId="002D9835">
      <w:pPr>
        <w:pStyle w:val="TSB-PolicyBullets"/>
      </w:pPr>
      <w:r>
        <w:t>6</w:t>
      </w:r>
      <w:r w:rsidRPr="009F700A" w:rsidR="00C17A09">
        <w:t>. School attendance and behaviour support</w:t>
      </w:r>
    </w:p>
    <w:p w:rsidR="004469E2" w:rsidP="0055526A" w:rsidRDefault="005B43E8" w14:paraId="5E4CE6BD" w14:textId="5BC9A51F">
      <w:pPr>
        <w:spacing w:before="0" w:after="0" w:line="300" w:lineRule="atLeast"/>
        <w:ind w:left="0" w:right="0"/>
        <w:rPr>
          <w:rFonts w:ascii="Segoe UI" w:hAnsi="Segoe UI" w:eastAsia="Times New Roman" w:cs="Segoe UI"/>
          <w:color w:val="auto"/>
          <w:kern w:val="0"/>
          <w:sz w:val="21"/>
          <w:szCs w:val="21"/>
          <w:lang w:val="en-GB" w:eastAsia="en-GB"/>
        </w:rPr>
      </w:pPr>
      <w:r w:rsidRPr="00541779">
        <w:rPr>
          <w:rFonts w:ascii="Arial" w:hAnsi="Arial" w:eastAsia="Times New Roman" w:cs="Arial"/>
          <w:color w:val="auto"/>
          <w:kern w:val="0"/>
          <w:szCs w:val="24"/>
          <w:lang w:val="en-GB" w:eastAsia="en-GB"/>
        </w:rPr>
        <w:t xml:space="preserve">The school will ensure robust monitoring of attendance and provide appropriate support for behaviour and SEND in line with </w:t>
      </w:r>
      <w:r w:rsidR="00BC48A6">
        <w:rPr>
          <w:rFonts w:ascii="Arial" w:hAnsi="Arial" w:eastAsia="Times New Roman" w:cs="Arial"/>
          <w:color w:val="auto"/>
          <w:kern w:val="0"/>
          <w:szCs w:val="24"/>
          <w:lang w:val="en-GB" w:eastAsia="en-GB"/>
        </w:rPr>
        <w:t xml:space="preserve">the DfE statutory guidance </w:t>
      </w:r>
      <w:r w:rsidRPr="00BC48A6" w:rsidR="00BC48A6">
        <w:rPr>
          <w:rFonts w:ascii="Arial" w:hAnsi="Arial" w:eastAsia="Times New Roman" w:cs="Arial"/>
          <w:color w:val="auto"/>
          <w:kern w:val="0"/>
          <w:szCs w:val="24"/>
          <w:lang w:val="en-GB" w:eastAsia="en-GB"/>
        </w:rPr>
        <w:t>Working Together to Improve School Attendance 2026.</w:t>
      </w:r>
      <w:r w:rsidR="00BC48A6">
        <w:rPr>
          <w:rFonts w:ascii="Segoe UI" w:hAnsi="Segoe UI" w:eastAsia="Times New Roman" w:cs="Segoe UI"/>
          <w:color w:val="auto"/>
          <w:kern w:val="0"/>
          <w:sz w:val="21"/>
          <w:szCs w:val="21"/>
          <w:lang w:val="en-GB" w:eastAsia="en-GB"/>
        </w:rPr>
        <w:t xml:space="preserve"> </w:t>
      </w:r>
      <w:r w:rsidRPr="00541779">
        <w:rPr>
          <w:rFonts w:ascii="Arial" w:hAnsi="Arial" w:eastAsia="Times New Roman" w:cs="Arial"/>
          <w:color w:val="auto"/>
          <w:kern w:val="0"/>
          <w:szCs w:val="24"/>
          <w:lang w:val="en-GB" w:eastAsia="en-GB"/>
        </w:rPr>
        <w:t>In doing so, staff will consider behaviour within the context of attachment, trauma and the child’s care experiences, recognising that emotional and relational factors often underpin behavioural presentation.</w:t>
      </w:r>
      <w:r w:rsidR="0055526A">
        <w:rPr>
          <w:rFonts w:ascii="Arial" w:hAnsi="Arial" w:eastAsia="Times New Roman" w:cs="Arial"/>
          <w:color w:val="auto"/>
          <w:kern w:val="0"/>
          <w:szCs w:val="24"/>
          <w:lang w:val="en-GB" w:eastAsia="en-GB"/>
        </w:rPr>
        <w:t xml:space="preserve"> </w:t>
      </w:r>
      <w:r w:rsidRPr="00AB381E" w:rsidR="0055526A">
        <w:rPr>
          <w:rFonts w:ascii="Arial" w:hAnsi="Arial" w:eastAsia="Times New Roman" w:cs="Arial"/>
          <w:color w:val="auto"/>
          <w:kern w:val="0"/>
          <w:szCs w:val="24"/>
          <w:lang w:val="en-GB" w:eastAsia="en-GB"/>
        </w:rPr>
        <w:t>Staff will understand that there is a possible high-risk for exclusion and require preventative strategies.</w:t>
      </w:r>
      <w:r w:rsidRPr="00AB381E">
        <w:rPr>
          <w:rFonts w:ascii="Arial" w:hAnsi="Arial" w:eastAsia="Times New Roman" w:cs="Arial"/>
          <w:color w:val="auto"/>
          <w:kern w:val="0"/>
          <w:szCs w:val="24"/>
          <w:lang w:val="en-GB" w:eastAsia="en-GB"/>
        </w:rPr>
        <w:t xml:space="preserve"> This</w:t>
      </w:r>
      <w:r w:rsidRPr="0055526A">
        <w:rPr>
          <w:rFonts w:ascii="Arial" w:hAnsi="Arial" w:eastAsia="Times New Roman" w:cs="Arial"/>
          <w:color w:val="auto"/>
          <w:kern w:val="0"/>
          <w:szCs w:val="24"/>
          <w:lang w:val="en-GB" w:eastAsia="en-GB"/>
        </w:rPr>
        <w:t xml:space="preserve"> </w:t>
      </w:r>
      <w:r w:rsidRPr="00541779">
        <w:rPr>
          <w:rFonts w:ascii="Arial" w:hAnsi="Arial" w:eastAsia="Times New Roman" w:cs="Arial"/>
          <w:color w:val="auto"/>
          <w:kern w:val="0"/>
          <w:szCs w:val="24"/>
          <w:lang w:val="en-GB" w:eastAsia="en-GB"/>
        </w:rPr>
        <w:t>reflects DfE guidance emphasising the need for sensitive, well</w:t>
      </w:r>
      <w:r w:rsidRPr="00541779">
        <w:rPr>
          <w:rFonts w:ascii="Arial" w:hAnsi="Arial" w:eastAsia="Times New Roman" w:cs="Arial"/>
          <w:color w:val="auto"/>
          <w:kern w:val="0"/>
          <w:szCs w:val="24"/>
          <w:lang w:val="en-GB" w:eastAsia="en-GB"/>
        </w:rPr>
        <w:noBreakHyphen/>
      </w:r>
      <w:r w:rsidRPr="00541779">
        <w:rPr>
          <w:rFonts w:ascii="Arial" w:hAnsi="Arial" w:eastAsia="Times New Roman" w:cs="Arial"/>
          <w:color w:val="auto"/>
          <w:kern w:val="0"/>
          <w:szCs w:val="24"/>
          <w:lang w:val="en-GB" w:eastAsia="en-GB"/>
        </w:rPr>
        <w:t>informed behaviour support for looked</w:t>
      </w:r>
      <w:r w:rsidRPr="00541779">
        <w:rPr>
          <w:rFonts w:ascii="Arial" w:hAnsi="Arial" w:eastAsia="Times New Roman" w:cs="Arial"/>
          <w:color w:val="auto"/>
          <w:kern w:val="0"/>
          <w:szCs w:val="24"/>
          <w:lang w:val="en-GB" w:eastAsia="en-GB"/>
        </w:rPr>
        <w:noBreakHyphen/>
      </w:r>
      <w:r w:rsidRPr="00541779">
        <w:rPr>
          <w:rFonts w:ascii="Arial" w:hAnsi="Arial" w:eastAsia="Times New Roman" w:cs="Arial"/>
          <w:color w:val="auto"/>
          <w:kern w:val="0"/>
          <w:szCs w:val="24"/>
          <w:lang w:val="en-GB" w:eastAsia="en-GB"/>
        </w:rPr>
        <w:t>after and previously looked</w:t>
      </w:r>
      <w:r w:rsidRPr="00541779">
        <w:rPr>
          <w:rFonts w:ascii="Arial" w:hAnsi="Arial" w:eastAsia="Times New Roman" w:cs="Arial"/>
          <w:color w:val="auto"/>
          <w:kern w:val="0"/>
          <w:szCs w:val="24"/>
          <w:lang w:val="en-GB" w:eastAsia="en-GB"/>
        </w:rPr>
        <w:noBreakHyphen/>
      </w:r>
      <w:r w:rsidRPr="00541779">
        <w:rPr>
          <w:rFonts w:ascii="Arial" w:hAnsi="Arial" w:eastAsia="Times New Roman" w:cs="Arial"/>
          <w:color w:val="auto"/>
          <w:kern w:val="0"/>
          <w:szCs w:val="24"/>
          <w:lang w:val="en-GB" w:eastAsia="en-GB"/>
        </w:rPr>
        <w:t>after children</w:t>
      </w:r>
      <w:r w:rsidR="001C1F5C">
        <w:rPr>
          <w:rFonts w:ascii="Arial" w:hAnsi="Arial" w:eastAsia="Times New Roman" w:cs="Arial"/>
          <w:color w:val="auto"/>
          <w:kern w:val="0"/>
          <w:szCs w:val="24"/>
          <w:lang w:val="en-GB" w:eastAsia="en-GB"/>
        </w:rPr>
        <w:t xml:space="preserve">. </w:t>
      </w:r>
    </w:p>
    <w:p w:rsidRPr="0055526A" w:rsidR="0055526A" w:rsidP="0055526A" w:rsidRDefault="0055526A" w14:paraId="17E19F29" w14:textId="77777777">
      <w:pPr>
        <w:spacing w:before="0" w:after="0" w:line="300" w:lineRule="atLeast"/>
        <w:ind w:left="0" w:right="0"/>
        <w:rPr>
          <w:rFonts w:ascii="Segoe UI" w:hAnsi="Segoe UI" w:eastAsia="Times New Roman" w:cs="Segoe UI"/>
          <w:color w:val="auto"/>
          <w:kern w:val="0"/>
          <w:sz w:val="21"/>
          <w:szCs w:val="21"/>
          <w:lang w:val="en-GB" w:eastAsia="en-GB"/>
        </w:rPr>
      </w:pPr>
    </w:p>
    <w:p w:rsidRPr="00C17A09" w:rsidR="00C17A09" w:rsidP="006E259E" w:rsidRDefault="00C17A09" w14:paraId="52D8BA4D" w14:textId="528F4B69">
      <w:pPr>
        <w:spacing w:before="0" w:after="160"/>
        <w:ind w:left="0" w:right="0"/>
        <w:rPr>
          <w:rFonts w:ascii="Arial" w:hAnsi="Arial" w:cs="Arial"/>
          <w:color w:val="000000" w:themeColor="text1"/>
          <w:szCs w:val="24"/>
        </w:rPr>
      </w:pPr>
      <w:r w:rsidRPr="00C17A09">
        <w:rPr>
          <w:rFonts w:ascii="Arial" w:hAnsi="Arial" w:cs="Arial"/>
          <w:color w:val="000000" w:themeColor="text1"/>
          <w:szCs w:val="24"/>
        </w:rPr>
        <w:t>Support will be provided to help the child meet their aspirations, including:</w:t>
      </w:r>
    </w:p>
    <w:p w:rsidRPr="00C17A09" w:rsidR="00C17A09" w:rsidP="006E259E" w:rsidRDefault="00C17A09" w14:paraId="5F6FF92F" w14:textId="77777777">
      <w:pPr>
        <w:pStyle w:val="ListParagraph"/>
        <w:numPr>
          <w:ilvl w:val="0"/>
          <w:numId w:val="3"/>
        </w:numPr>
        <w:ind w:left="723"/>
        <w:rPr>
          <w:rFonts w:ascii="Arial" w:hAnsi="Arial" w:cs="Arial"/>
          <w:color w:val="000000" w:themeColor="text1"/>
          <w:sz w:val="24"/>
          <w:szCs w:val="24"/>
        </w:rPr>
      </w:pPr>
      <w:r w:rsidRPr="00C17A09">
        <w:rPr>
          <w:rFonts w:ascii="Arial" w:hAnsi="Arial" w:cs="Arial"/>
          <w:color w:val="000000" w:themeColor="text1"/>
          <w:sz w:val="24"/>
          <w:szCs w:val="24"/>
        </w:rPr>
        <w:t>Support to achieve expected levels of progress for the relevant national curriculum key stage and to complete an appropriate range of approved qualifications.</w:t>
      </w:r>
    </w:p>
    <w:p w:rsidRPr="00C17A09" w:rsidR="00C17A09" w:rsidP="006E259E" w:rsidRDefault="00C17A09" w14:paraId="65B7586A" w14:textId="77777777">
      <w:pPr>
        <w:pStyle w:val="ListParagraph"/>
        <w:numPr>
          <w:ilvl w:val="0"/>
          <w:numId w:val="3"/>
        </w:numPr>
        <w:ind w:left="723"/>
        <w:rPr>
          <w:rFonts w:ascii="Arial" w:hAnsi="Arial" w:cs="Arial"/>
          <w:color w:val="000000" w:themeColor="text1"/>
          <w:sz w:val="24"/>
          <w:szCs w:val="24"/>
        </w:rPr>
      </w:pPr>
      <w:r w:rsidRPr="00C17A09">
        <w:rPr>
          <w:rFonts w:ascii="Arial" w:hAnsi="Arial" w:cs="Arial"/>
          <w:color w:val="000000" w:themeColor="text1"/>
          <w:sz w:val="24"/>
          <w:szCs w:val="24"/>
        </w:rPr>
        <w:t>Careers advice, guidance and financial information about further education, training and employment.</w:t>
      </w:r>
    </w:p>
    <w:p w:rsidRPr="00C17A09" w:rsidR="00C17A09" w:rsidP="006E259E" w:rsidRDefault="00C17A09" w14:paraId="45C7BA44" w14:textId="77777777">
      <w:pPr>
        <w:pStyle w:val="ListParagraph"/>
        <w:numPr>
          <w:ilvl w:val="0"/>
          <w:numId w:val="3"/>
        </w:numPr>
        <w:ind w:left="723"/>
        <w:rPr>
          <w:rFonts w:ascii="Arial" w:hAnsi="Arial" w:cs="Arial"/>
          <w:color w:val="000000" w:themeColor="text1"/>
          <w:sz w:val="24"/>
          <w:szCs w:val="24"/>
        </w:rPr>
      </w:pPr>
      <w:r w:rsidRPr="00C17A09">
        <w:rPr>
          <w:rFonts w:ascii="Arial" w:hAnsi="Arial" w:cs="Arial"/>
          <w:color w:val="000000" w:themeColor="text1"/>
          <w:sz w:val="24"/>
          <w:szCs w:val="24"/>
        </w:rPr>
        <w:t>The PEP will include extended services such as after school clubs, study support and leisure interests.</w:t>
      </w:r>
    </w:p>
    <w:p w:rsidRPr="005B43E8" w:rsidR="00A033B5" w:rsidP="006E259E" w:rsidRDefault="00C17A09" w14:paraId="135E63A1" w14:textId="65CC44F7">
      <w:pPr>
        <w:pStyle w:val="ListParagraph"/>
        <w:numPr>
          <w:ilvl w:val="0"/>
          <w:numId w:val="3"/>
        </w:numPr>
        <w:ind w:left="723"/>
        <w:rPr>
          <w:rFonts w:ascii="Arial" w:hAnsi="Arial" w:cs="Arial"/>
          <w:color w:val="000000" w:themeColor="text1"/>
          <w:sz w:val="24"/>
          <w:szCs w:val="24"/>
        </w:rPr>
      </w:pPr>
      <w:r w:rsidRPr="00C17A09">
        <w:rPr>
          <w:rFonts w:ascii="Arial" w:hAnsi="Arial" w:cs="Arial"/>
          <w:color w:val="000000" w:themeColor="text1"/>
          <w:sz w:val="24"/>
          <w:szCs w:val="24"/>
        </w:rPr>
        <w:t>Support will be provided for improving attendance and behaviour.</w:t>
      </w:r>
    </w:p>
    <w:p w:rsidRPr="00C17A09" w:rsidR="00C17A09" w:rsidP="006E259E" w:rsidRDefault="000F6547" w14:paraId="62E8891D" w14:textId="34756118">
      <w:pPr>
        <w:spacing w:before="0" w:after="160"/>
        <w:ind w:left="0" w:right="0"/>
        <w:rPr>
          <w:rFonts w:ascii="Arial" w:hAnsi="Arial" w:cs="Arial"/>
          <w:b/>
          <w:color w:val="000000" w:themeColor="text1"/>
          <w:szCs w:val="24"/>
        </w:rPr>
      </w:pPr>
      <w:r>
        <w:rPr>
          <w:rFonts w:ascii="Arial" w:hAnsi="Arial" w:cs="Arial"/>
          <w:b/>
          <w:color w:val="000000" w:themeColor="text1"/>
          <w:szCs w:val="24"/>
        </w:rPr>
        <w:t>7</w:t>
      </w:r>
      <w:r w:rsidRPr="00C17A09" w:rsidR="00C17A09">
        <w:rPr>
          <w:rFonts w:ascii="Arial" w:hAnsi="Arial" w:cs="Arial"/>
          <w:b/>
          <w:color w:val="000000" w:themeColor="text1"/>
          <w:szCs w:val="24"/>
        </w:rPr>
        <w:t>. The designated teacher</w:t>
      </w:r>
    </w:p>
    <w:p w:rsidRPr="00115F45" w:rsidR="00C17A09" w:rsidP="006E259E" w:rsidRDefault="00C17A09" w14:paraId="0DE1095C" w14:textId="260BF5B0">
      <w:pPr>
        <w:spacing w:before="0" w:after="160"/>
        <w:ind w:left="0" w:right="0"/>
        <w:rPr>
          <w:rFonts w:ascii="Arial" w:hAnsi="Arial" w:cs="Arial"/>
          <w:color w:val="C00000"/>
          <w:szCs w:val="24"/>
        </w:rPr>
      </w:pPr>
      <w:r w:rsidRPr="00C17A09">
        <w:rPr>
          <w:rFonts w:ascii="Arial" w:hAnsi="Arial" w:cs="Arial"/>
          <w:color w:val="000000" w:themeColor="text1"/>
          <w:szCs w:val="24"/>
        </w:rPr>
        <w:t xml:space="preserve">Under the Children and Young Persons Act </w:t>
      </w:r>
      <w:r w:rsidRPr="00541779">
        <w:rPr>
          <w:rFonts w:ascii="Arial" w:hAnsi="Arial" w:cs="Arial"/>
          <w:color w:val="auto"/>
          <w:szCs w:val="24"/>
        </w:rPr>
        <w:t>2008, all maintained schools are required to have a designated teacher for children who are looked after.</w:t>
      </w:r>
      <w:r w:rsidRPr="00541779" w:rsidR="00115F45">
        <w:rPr>
          <w:rFonts w:ascii="Arial" w:hAnsi="Arial" w:cs="Arial"/>
          <w:color w:val="auto"/>
          <w:szCs w:val="24"/>
        </w:rPr>
        <w:t xml:space="preserve"> The Designated Teacher must be a qualified teacher and must work closely with the Virtual School Head.</w:t>
      </w:r>
    </w:p>
    <w:p w:rsidRPr="00C17A09" w:rsidR="00C17A09" w:rsidP="4FAF7FAD" w:rsidRDefault="00C17A09" w14:paraId="58804123" w14:textId="78668272">
      <w:pPr>
        <w:spacing w:before="0" w:after="160"/>
        <w:ind w:left="0" w:right="0"/>
        <w:rPr>
          <w:rFonts w:ascii="Arial" w:hAnsi="Arial" w:cs="Arial"/>
          <w:color w:val="000000" w:themeColor="text1"/>
        </w:rPr>
      </w:pPr>
      <w:r w:rsidRPr="4FAF7FAD">
        <w:rPr>
          <w:rFonts w:ascii="Arial" w:hAnsi="Arial" w:cs="Arial"/>
          <w:color w:val="000000" w:themeColor="text1"/>
        </w:rPr>
        <w:t>The primary duty of the designated teacher is to promote the educational achievement of children who are looked after at the school.</w:t>
      </w:r>
      <w:r w:rsidRPr="4FAF7FAD" w:rsidR="3B56C3E6">
        <w:rPr>
          <w:rFonts w:ascii="Arial" w:hAnsi="Arial" w:cs="Arial"/>
          <w:color w:val="000000" w:themeColor="text1"/>
        </w:rPr>
        <w:t xml:space="preserve"> </w:t>
      </w:r>
      <w:r w:rsidRPr="4FAF7FAD">
        <w:rPr>
          <w:rFonts w:ascii="Arial" w:hAnsi="Arial" w:cs="Arial"/>
          <w:color w:val="000000" w:themeColor="text1"/>
        </w:rPr>
        <w:t xml:space="preserve">It is the responsibility of the </w:t>
      </w:r>
      <w:r w:rsidRPr="4FAF7FAD" w:rsidR="00E00045">
        <w:rPr>
          <w:rFonts w:ascii="Arial" w:hAnsi="Arial" w:cs="Arial"/>
          <w:color w:val="000000" w:themeColor="text1"/>
        </w:rPr>
        <w:t>Trust</w:t>
      </w:r>
      <w:r w:rsidRPr="4FAF7FAD">
        <w:rPr>
          <w:rFonts w:ascii="Arial" w:hAnsi="Arial" w:cs="Arial"/>
          <w:color w:val="000000" w:themeColor="text1"/>
        </w:rPr>
        <w:t xml:space="preserve"> to ensure the designated teacher has received adequate training for the role.</w:t>
      </w:r>
      <w:r w:rsidRPr="4FAF7FAD" w:rsidR="7EAD26E5">
        <w:rPr>
          <w:rFonts w:ascii="Arial" w:hAnsi="Arial" w:cs="Arial"/>
          <w:color w:val="000000" w:themeColor="text1"/>
        </w:rPr>
        <w:t xml:space="preserve"> </w:t>
      </w:r>
      <w:r w:rsidRPr="4FAF7FAD">
        <w:rPr>
          <w:rFonts w:ascii="Arial" w:hAnsi="Arial" w:cs="Arial"/>
          <w:color w:val="000000" w:themeColor="text1"/>
        </w:rPr>
        <w:t xml:space="preserve">The designated teacher must submit an annual report to the </w:t>
      </w:r>
      <w:r w:rsidRPr="4FAF7FAD" w:rsidR="00E00045">
        <w:rPr>
          <w:rFonts w:ascii="Arial" w:hAnsi="Arial" w:cs="Arial"/>
          <w:color w:val="000000" w:themeColor="text1"/>
        </w:rPr>
        <w:t>headteacher</w:t>
      </w:r>
      <w:r w:rsidRPr="4FAF7FAD">
        <w:rPr>
          <w:rFonts w:ascii="Arial" w:hAnsi="Arial" w:cs="Arial"/>
          <w:color w:val="000000" w:themeColor="text1"/>
        </w:rPr>
        <w:t xml:space="preserve"> which details the progress of children who are looked after.  </w:t>
      </w:r>
    </w:p>
    <w:p w:rsidRPr="00C17A09" w:rsidR="00C17A09" w:rsidP="006E259E" w:rsidRDefault="00C17A09" w14:paraId="4B4FCCA2" w14:textId="77777777">
      <w:pPr>
        <w:spacing w:before="0" w:after="160"/>
        <w:ind w:left="0" w:right="0"/>
        <w:rPr>
          <w:rFonts w:ascii="Arial" w:hAnsi="Arial" w:cs="Arial"/>
          <w:color w:val="000000" w:themeColor="text1"/>
          <w:szCs w:val="24"/>
        </w:rPr>
      </w:pPr>
      <w:r w:rsidRPr="00C17A09">
        <w:rPr>
          <w:rFonts w:ascii="Arial" w:hAnsi="Arial" w:cs="Arial"/>
          <w:color w:val="000000" w:themeColor="text1"/>
          <w:szCs w:val="24"/>
        </w:rPr>
        <w:t>The designated teacher will:</w:t>
      </w:r>
    </w:p>
    <w:p w:rsidRPr="00C17A09" w:rsidR="00C17A09" w:rsidP="006E259E" w:rsidRDefault="00C17A09" w14:paraId="4F6A326D" w14:textId="77777777">
      <w:pPr>
        <w:pStyle w:val="ListParagraph"/>
        <w:numPr>
          <w:ilvl w:val="0"/>
          <w:numId w:val="4"/>
        </w:numPr>
        <w:ind w:left="723"/>
        <w:rPr>
          <w:rFonts w:ascii="Arial" w:hAnsi="Arial" w:cs="Arial"/>
          <w:color w:val="000000" w:themeColor="text1"/>
          <w:sz w:val="24"/>
          <w:szCs w:val="24"/>
        </w:rPr>
      </w:pPr>
      <w:r w:rsidRPr="00C17A09">
        <w:rPr>
          <w:rFonts w:ascii="Arial" w:hAnsi="Arial" w:cs="Arial"/>
          <w:color w:val="000000" w:themeColor="text1"/>
          <w:sz w:val="24"/>
          <w:szCs w:val="24"/>
        </w:rPr>
        <w:t>Promote a culture of high expectations and aspirations.</w:t>
      </w:r>
    </w:p>
    <w:p w:rsidRPr="00C17A09" w:rsidR="00C17A09" w:rsidP="006E259E" w:rsidRDefault="00C17A09" w14:paraId="381D55B1" w14:textId="77777777">
      <w:pPr>
        <w:pStyle w:val="ListParagraph"/>
        <w:numPr>
          <w:ilvl w:val="0"/>
          <w:numId w:val="4"/>
        </w:numPr>
        <w:ind w:left="723"/>
        <w:rPr>
          <w:rFonts w:ascii="Arial" w:hAnsi="Arial" w:cs="Arial"/>
          <w:color w:val="000000" w:themeColor="text1"/>
          <w:sz w:val="24"/>
          <w:szCs w:val="24"/>
        </w:rPr>
      </w:pPr>
      <w:r w:rsidRPr="00C17A09">
        <w:rPr>
          <w:rFonts w:ascii="Arial" w:hAnsi="Arial" w:cs="Arial"/>
          <w:color w:val="000000" w:themeColor="text1"/>
          <w:sz w:val="24"/>
          <w:szCs w:val="24"/>
        </w:rPr>
        <w:t>Ensure the child is involved in setting their targets.</w:t>
      </w:r>
    </w:p>
    <w:p w:rsidRPr="00C17A09" w:rsidR="00C17A09" w:rsidP="006E259E" w:rsidRDefault="00C17A09" w14:paraId="586D35D3" w14:textId="77777777">
      <w:pPr>
        <w:pStyle w:val="ListParagraph"/>
        <w:numPr>
          <w:ilvl w:val="0"/>
          <w:numId w:val="4"/>
        </w:numPr>
        <w:ind w:left="723"/>
        <w:rPr>
          <w:rFonts w:ascii="Arial" w:hAnsi="Arial" w:cs="Arial"/>
          <w:color w:val="000000" w:themeColor="text1"/>
          <w:sz w:val="24"/>
          <w:szCs w:val="24"/>
        </w:rPr>
      </w:pPr>
      <w:r w:rsidRPr="00C17A09">
        <w:rPr>
          <w:rFonts w:ascii="Arial" w:hAnsi="Arial" w:cs="Arial"/>
          <w:color w:val="000000" w:themeColor="text1"/>
          <w:sz w:val="24"/>
          <w:szCs w:val="24"/>
        </w:rPr>
        <w:t>Advise staff on teaching strategies for looked after children.</w:t>
      </w:r>
    </w:p>
    <w:p w:rsidRPr="00C17A09" w:rsidR="00C17A09" w:rsidP="006E259E" w:rsidRDefault="00C17A09" w14:paraId="70B6C747" w14:textId="77777777">
      <w:pPr>
        <w:pStyle w:val="ListParagraph"/>
        <w:numPr>
          <w:ilvl w:val="0"/>
          <w:numId w:val="4"/>
        </w:numPr>
        <w:ind w:left="723"/>
        <w:rPr>
          <w:rFonts w:ascii="Arial" w:hAnsi="Arial" w:cs="Arial"/>
          <w:color w:val="000000" w:themeColor="text1"/>
          <w:sz w:val="24"/>
          <w:szCs w:val="24"/>
        </w:rPr>
      </w:pPr>
      <w:r w:rsidRPr="00C17A09">
        <w:rPr>
          <w:rFonts w:ascii="Arial" w:hAnsi="Arial" w:cs="Arial"/>
          <w:color w:val="000000" w:themeColor="text1"/>
          <w:sz w:val="24"/>
          <w:szCs w:val="24"/>
        </w:rPr>
        <w:t>Ensure that looked after children are prioritised for 1 – 1 tuition.</w:t>
      </w:r>
    </w:p>
    <w:p w:rsidRPr="006B5232" w:rsidR="00C17A09" w:rsidP="006E259E" w:rsidRDefault="00C17A09" w14:paraId="2F07D0A7" w14:textId="77777777">
      <w:pPr>
        <w:pStyle w:val="ListParagraph"/>
        <w:numPr>
          <w:ilvl w:val="0"/>
          <w:numId w:val="4"/>
        </w:numPr>
        <w:ind w:left="723"/>
        <w:rPr>
          <w:rFonts w:ascii="Arial" w:hAnsi="Arial" w:cs="Arial"/>
          <w:color w:val="000000" w:themeColor="text1"/>
          <w:sz w:val="24"/>
          <w:szCs w:val="24"/>
        </w:rPr>
      </w:pPr>
      <w:r w:rsidRPr="006B5232">
        <w:rPr>
          <w:rFonts w:ascii="Arial" w:hAnsi="Arial" w:cs="Arial"/>
          <w:color w:val="000000" w:themeColor="text1"/>
          <w:sz w:val="24"/>
          <w:szCs w:val="24"/>
        </w:rPr>
        <w:t>Take responsibility for developing and implementing PEPs.</w:t>
      </w:r>
    </w:p>
    <w:p w:rsidRPr="00633770" w:rsidR="006B5232" w:rsidP="006E259E" w:rsidRDefault="006B5232" w14:paraId="313CEE22" w14:textId="3FF1D8D1">
      <w:pPr>
        <w:pStyle w:val="ListParagraph"/>
        <w:numPr>
          <w:ilvl w:val="0"/>
          <w:numId w:val="4"/>
        </w:numPr>
        <w:ind w:left="723"/>
        <w:rPr>
          <w:rFonts w:ascii="Arial" w:hAnsi="Arial" w:cs="Arial"/>
          <w:color w:val="000000" w:themeColor="text1"/>
          <w:sz w:val="24"/>
          <w:szCs w:val="24"/>
        </w:rPr>
      </w:pPr>
      <w:r w:rsidRPr="006B5232">
        <w:rPr>
          <w:rFonts w:ascii="Arial" w:hAnsi="Arial" w:cs="Arial"/>
          <w:sz w:val="24"/>
          <w:szCs w:val="24"/>
        </w:rPr>
        <w:t>Make careful considerations to attachment and trauma where needed.</w:t>
      </w:r>
    </w:p>
    <w:p w:rsidRPr="00AB381E" w:rsidR="00633770" w:rsidP="00633770" w:rsidRDefault="00633770" w14:paraId="063DB5BF" w14:textId="52050680">
      <w:pPr>
        <w:pStyle w:val="ListParagraph"/>
        <w:numPr>
          <w:ilvl w:val="0"/>
          <w:numId w:val="4"/>
        </w:numPr>
        <w:spacing w:after="0" w:line="300" w:lineRule="atLeast"/>
        <w:rPr>
          <w:rFonts w:ascii="Arial" w:hAnsi="Arial" w:eastAsia="Times New Roman" w:cs="Arial"/>
          <w:sz w:val="24"/>
          <w:szCs w:val="24"/>
          <w:lang w:eastAsia="en-GB"/>
        </w:rPr>
      </w:pPr>
      <w:r w:rsidRPr="00AB381E">
        <w:rPr>
          <w:rFonts w:ascii="Arial" w:hAnsi="Arial" w:eastAsia="Times New Roman" w:cs="Arial"/>
          <w:sz w:val="24"/>
          <w:szCs w:val="24"/>
          <w:lang w:eastAsia="en-GB"/>
        </w:rPr>
        <w:t>Ensure that safeguarding is everyone’s responsibility</w:t>
      </w:r>
    </w:p>
    <w:p w:rsidRPr="00AB381E" w:rsidR="00633770" w:rsidP="00633770" w:rsidRDefault="009C3754" w14:paraId="08721776" w14:textId="3D4BA9F6">
      <w:pPr>
        <w:pStyle w:val="ListParagraph"/>
        <w:numPr>
          <w:ilvl w:val="0"/>
          <w:numId w:val="4"/>
        </w:numPr>
        <w:spacing w:after="0" w:line="300" w:lineRule="atLeast"/>
        <w:rPr>
          <w:rFonts w:ascii="Arial" w:hAnsi="Arial" w:eastAsia="Times New Roman" w:cs="Arial"/>
          <w:sz w:val="24"/>
          <w:szCs w:val="24"/>
          <w:lang w:eastAsia="en-GB"/>
        </w:rPr>
      </w:pPr>
      <w:r w:rsidRPr="00AB381E">
        <w:rPr>
          <w:rFonts w:ascii="Arial" w:hAnsi="Arial" w:eastAsia="Times New Roman" w:cs="Arial"/>
          <w:sz w:val="24"/>
          <w:szCs w:val="24"/>
          <w:lang w:eastAsia="en-GB"/>
        </w:rPr>
        <w:t xml:space="preserve">Ensure </w:t>
      </w:r>
      <w:r w:rsidRPr="00AB381E" w:rsidR="00633770">
        <w:rPr>
          <w:rFonts w:ascii="Arial" w:hAnsi="Arial" w:eastAsia="Times New Roman" w:cs="Arial"/>
          <w:sz w:val="24"/>
          <w:szCs w:val="24"/>
          <w:lang w:eastAsia="en-GB"/>
        </w:rPr>
        <w:t xml:space="preserve">Early help </w:t>
      </w:r>
      <w:r w:rsidRPr="00AB381E">
        <w:rPr>
          <w:rFonts w:ascii="Arial" w:hAnsi="Arial" w:eastAsia="Times New Roman" w:cs="Arial"/>
          <w:sz w:val="24"/>
          <w:szCs w:val="24"/>
          <w:lang w:eastAsia="en-GB"/>
        </w:rPr>
        <w:t>i</w:t>
      </w:r>
      <w:r w:rsidRPr="00AB381E" w:rsidR="00245B0B">
        <w:rPr>
          <w:rFonts w:ascii="Arial" w:hAnsi="Arial" w:eastAsia="Times New Roman" w:cs="Arial"/>
          <w:sz w:val="24"/>
          <w:szCs w:val="24"/>
          <w:lang w:eastAsia="en-GB"/>
        </w:rPr>
        <w:t>s timely and effective.</w:t>
      </w:r>
      <w:r w:rsidRPr="00AB381E" w:rsidR="00633770">
        <w:rPr>
          <w:rFonts w:ascii="Arial" w:hAnsi="Arial" w:eastAsia="Times New Roman" w:cs="Arial"/>
          <w:sz w:val="24"/>
          <w:szCs w:val="24"/>
          <w:lang w:eastAsia="en-GB"/>
        </w:rPr>
        <w:t xml:space="preserve"> </w:t>
      </w:r>
    </w:p>
    <w:p w:rsidRPr="00AB381E" w:rsidR="00633770" w:rsidP="00D27499" w:rsidRDefault="00245B0B" w14:paraId="5210E097" w14:textId="6B0B3F7D">
      <w:pPr>
        <w:pStyle w:val="ListParagraph"/>
        <w:numPr>
          <w:ilvl w:val="0"/>
          <w:numId w:val="4"/>
        </w:numPr>
        <w:spacing w:after="0" w:line="300" w:lineRule="atLeast"/>
        <w:rPr>
          <w:rFonts w:ascii="Arial" w:hAnsi="Arial" w:eastAsia="Times New Roman" w:cs="Arial"/>
          <w:sz w:val="24"/>
          <w:szCs w:val="24"/>
          <w:lang w:eastAsia="en-GB"/>
        </w:rPr>
      </w:pPr>
      <w:r w:rsidRPr="00AB381E">
        <w:rPr>
          <w:rFonts w:ascii="Arial" w:hAnsi="Arial" w:eastAsia="Times New Roman" w:cs="Arial"/>
          <w:sz w:val="24"/>
          <w:szCs w:val="24"/>
          <w:lang w:eastAsia="en-GB"/>
        </w:rPr>
        <w:t>Make staff aware of</w:t>
      </w:r>
      <w:r w:rsidRPr="00AB381E" w:rsidR="008044BA">
        <w:rPr>
          <w:rFonts w:ascii="Arial" w:hAnsi="Arial" w:eastAsia="Times New Roman" w:cs="Arial"/>
          <w:sz w:val="24"/>
          <w:szCs w:val="24"/>
          <w:lang w:eastAsia="en-GB"/>
        </w:rPr>
        <w:t xml:space="preserve"> the possible link between the vulnerability </w:t>
      </w:r>
      <w:r w:rsidRPr="00AB381E" w:rsidR="00D27499">
        <w:rPr>
          <w:rFonts w:ascii="Arial" w:hAnsi="Arial" w:eastAsia="Times New Roman" w:cs="Arial"/>
          <w:sz w:val="24"/>
          <w:szCs w:val="24"/>
          <w:lang w:eastAsia="en-GB"/>
        </w:rPr>
        <w:t xml:space="preserve">of </w:t>
      </w:r>
      <w:r w:rsidRPr="00AB381E" w:rsidR="008044BA">
        <w:rPr>
          <w:rFonts w:ascii="Arial" w:hAnsi="Arial" w:eastAsia="Times New Roman" w:cs="Arial"/>
          <w:sz w:val="24"/>
          <w:szCs w:val="24"/>
          <w:lang w:eastAsia="en-GB"/>
        </w:rPr>
        <w:t xml:space="preserve">children who are looked </w:t>
      </w:r>
      <w:r w:rsidRPr="00AB381E" w:rsidR="00633770">
        <w:rPr>
          <w:rFonts w:ascii="Arial" w:hAnsi="Arial" w:eastAsia="Times New Roman" w:cs="Arial"/>
          <w:sz w:val="24"/>
          <w:szCs w:val="24"/>
          <w:lang w:eastAsia="en-GB"/>
        </w:rPr>
        <w:t>and safeguarding risk</w:t>
      </w:r>
      <w:r w:rsidRPr="00AB381E" w:rsidR="00D27499">
        <w:rPr>
          <w:rFonts w:ascii="Arial" w:hAnsi="Arial" w:eastAsia="Times New Roman" w:cs="Arial"/>
          <w:sz w:val="24"/>
          <w:szCs w:val="24"/>
          <w:lang w:eastAsia="en-GB"/>
        </w:rPr>
        <w:t xml:space="preserve">. </w:t>
      </w:r>
    </w:p>
    <w:p w:rsidRPr="00D27499" w:rsidR="00D27499" w:rsidP="00D27499" w:rsidRDefault="00D27499" w14:paraId="451D91AB" w14:textId="77777777">
      <w:pPr>
        <w:spacing w:after="0" w:line="300" w:lineRule="atLeast"/>
        <w:ind w:left="0"/>
        <w:rPr>
          <w:rFonts w:ascii="Arial" w:hAnsi="Arial" w:eastAsia="Times New Roman" w:cs="Arial"/>
          <w:szCs w:val="24"/>
          <w:highlight w:val="yellow"/>
          <w:lang w:eastAsia="en-GB"/>
        </w:rPr>
      </w:pPr>
    </w:p>
    <w:p w:rsidRPr="00C17A09" w:rsidR="00C17A09" w:rsidP="006E259E" w:rsidRDefault="000F6547" w14:paraId="59DC52D6" w14:textId="17F91C32">
      <w:pPr>
        <w:spacing w:before="0" w:after="160"/>
        <w:ind w:left="0" w:right="0"/>
        <w:rPr>
          <w:rFonts w:ascii="Arial" w:hAnsi="Arial" w:cs="Arial"/>
          <w:b/>
          <w:color w:val="000000" w:themeColor="text1"/>
          <w:szCs w:val="24"/>
        </w:rPr>
      </w:pPr>
      <w:bookmarkStart w:name="_Communicating_with_agencies" w:id="4"/>
      <w:bookmarkEnd w:id="4"/>
      <w:r>
        <w:rPr>
          <w:rFonts w:ascii="Arial" w:hAnsi="Arial" w:cs="Arial"/>
          <w:b/>
          <w:color w:val="000000" w:themeColor="text1"/>
          <w:szCs w:val="24"/>
        </w:rPr>
        <w:t>8</w:t>
      </w:r>
      <w:r w:rsidRPr="00C17A09" w:rsidR="00C17A09">
        <w:rPr>
          <w:rFonts w:ascii="Arial" w:hAnsi="Arial" w:cs="Arial"/>
          <w:b/>
          <w:color w:val="000000" w:themeColor="text1"/>
          <w:szCs w:val="24"/>
        </w:rPr>
        <w:t>. Communicating with agencies</w:t>
      </w:r>
    </w:p>
    <w:p w:rsidRPr="00247CC0" w:rsidR="00C17A09" w:rsidP="006E259E" w:rsidRDefault="00C17A09" w14:paraId="090B103F" w14:textId="0D91ADAC">
      <w:pPr>
        <w:spacing w:before="0" w:after="160"/>
        <w:ind w:left="0" w:right="0"/>
        <w:rPr>
          <w:rFonts w:ascii="Arial" w:hAnsi="Arial" w:cs="Arial"/>
          <w:b/>
          <w:color w:val="C00000"/>
          <w:szCs w:val="24"/>
        </w:rPr>
      </w:pPr>
      <w:r w:rsidRPr="00C17A09">
        <w:rPr>
          <w:rFonts w:ascii="Arial" w:hAnsi="Arial" w:cs="Arial"/>
          <w:color w:val="000000" w:themeColor="text1"/>
          <w:szCs w:val="24"/>
        </w:rPr>
        <w:t xml:space="preserve">The school will ensure </w:t>
      </w:r>
      <w:r w:rsidRPr="00541779">
        <w:rPr>
          <w:rFonts w:ascii="Arial" w:hAnsi="Arial" w:cs="Arial"/>
          <w:color w:val="auto"/>
          <w:szCs w:val="24"/>
        </w:rPr>
        <w:t>that copies of all relevant reports are forwarded to the looked after children’s social workers, in addition to carers or residential social workers.</w:t>
      </w:r>
      <w:r w:rsidRPr="00541779" w:rsidR="00247CC0">
        <w:rPr>
          <w:rFonts w:ascii="Arial" w:hAnsi="Arial" w:cs="Arial"/>
          <w:color w:val="auto"/>
          <w:szCs w:val="24"/>
        </w:rPr>
        <w:t xml:space="preserve"> Information sharing must follow KCSIE (latest guidance) and GDPR principles.</w:t>
      </w:r>
    </w:p>
    <w:p w:rsidRPr="00C17A09" w:rsidR="00C17A09" w:rsidP="006E259E" w:rsidRDefault="00C17A09" w14:paraId="087AEDEC" w14:textId="77777777">
      <w:pPr>
        <w:spacing w:before="0" w:after="160"/>
        <w:ind w:left="0" w:right="0"/>
        <w:rPr>
          <w:rFonts w:ascii="Arial" w:hAnsi="Arial" w:cs="Arial"/>
          <w:b/>
          <w:color w:val="000000" w:themeColor="text1"/>
          <w:szCs w:val="24"/>
        </w:rPr>
      </w:pPr>
      <w:r w:rsidRPr="00C17A09">
        <w:rPr>
          <w:rFonts w:ascii="Arial" w:hAnsi="Arial" w:cs="Arial"/>
          <w:color w:val="000000" w:themeColor="text1"/>
          <w:szCs w:val="24"/>
        </w:rPr>
        <w:t>The school will co-ordinate their review meetings, for example, hold their annual review of looked after children with their statutory care review.</w:t>
      </w:r>
    </w:p>
    <w:p w:rsidR="00C17A09" w:rsidP="006E259E" w:rsidRDefault="00C17A09" w14:paraId="6F063094" w14:textId="77777777">
      <w:pPr>
        <w:spacing w:before="0" w:after="160"/>
        <w:ind w:left="0" w:right="0"/>
        <w:rPr>
          <w:rFonts w:ascii="Arial" w:hAnsi="Arial" w:cs="Arial"/>
          <w:color w:val="000000" w:themeColor="text1"/>
          <w:szCs w:val="24"/>
        </w:rPr>
      </w:pPr>
      <w:r w:rsidRPr="00C17A09">
        <w:rPr>
          <w:rFonts w:ascii="Arial" w:hAnsi="Arial" w:cs="Arial"/>
          <w:color w:val="000000" w:themeColor="text1"/>
          <w:szCs w:val="24"/>
        </w:rPr>
        <w:t xml:space="preserve">The school will work with other agencies to exchange information such as changes in circumstances, exclusions or attendance issues. </w:t>
      </w:r>
      <w:bookmarkStart w:name="_Headteacher_responsibilities" w:id="5"/>
      <w:bookmarkEnd w:id="5"/>
    </w:p>
    <w:p w:rsidR="00895DE5" w:rsidP="00895DE5" w:rsidRDefault="00FA15FE" w14:paraId="43D787D1" w14:textId="37E4D5E5">
      <w:pPr>
        <w:spacing w:before="0" w:after="160"/>
        <w:ind w:left="0" w:right="0"/>
        <w:rPr>
          <w:rFonts w:ascii="Arial" w:hAnsi="Arial" w:cs="Arial"/>
          <w:b/>
          <w:color w:val="000000" w:themeColor="text1"/>
          <w:szCs w:val="24"/>
        </w:rPr>
      </w:pPr>
      <w:r w:rsidRPr="00AB381E">
        <w:rPr>
          <w:rFonts w:ascii="Arial" w:hAnsi="Arial" w:cs="Arial"/>
          <w:b/>
          <w:color w:val="000000" w:themeColor="text1"/>
          <w:szCs w:val="24"/>
        </w:rPr>
        <w:t xml:space="preserve">9. </w:t>
      </w:r>
      <w:r w:rsidRPr="00AB381E" w:rsidR="00895DE5">
        <w:rPr>
          <w:rFonts w:ascii="Arial" w:hAnsi="Arial" w:cs="Arial"/>
          <w:b/>
          <w:color w:val="000000" w:themeColor="text1"/>
          <w:szCs w:val="24"/>
        </w:rPr>
        <w:t>Local Advisory Board (LAB) responsibilities</w:t>
      </w:r>
      <w:r w:rsidR="00895DE5">
        <w:rPr>
          <w:rFonts w:ascii="Arial" w:hAnsi="Arial" w:cs="Arial"/>
          <w:b/>
          <w:color w:val="000000" w:themeColor="text1"/>
          <w:szCs w:val="24"/>
        </w:rPr>
        <w:t xml:space="preserve"> </w:t>
      </w:r>
    </w:p>
    <w:p w:rsidRPr="00AB381E" w:rsidR="00895DE5" w:rsidP="00895DE5" w:rsidRDefault="00895DE5" w14:paraId="4A352F82" w14:textId="77777777">
      <w:pPr>
        <w:pStyle w:val="ListParagraph"/>
        <w:numPr>
          <w:ilvl w:val="0"/>
          <w:numId w:val="5"/>
        </w:numPr>
        <w:ind w:left="723"/>
        <w:rPr>
          <w:rFonts w:ascii="Arial" w:hAnsi="Arial" w:cs="Arial"/>
          <w:color w:val="000000" w:themeColor="text1"/>
          <w:sz w:val="24"/>
          <w:szCs w:val="24"/>
        </w:rPr>
      </w:pPr>
      <w:r w:rsidRPr="00AB381E">
        <w:rPr>
          <w:rFonts w:ascii="Arial" w:hAnsi="Arial" w:cs="Arial"/>
          <w:sz w:val="24"/>
          <w:szCs w:val="24"/>
        </w:rPr>
        <w:t>Appoint a Designated Teacher</w:t>
      </w:r>
    </w:p>
    <w:p w:rsidRPr="00AB381E" w:rsidR="00895DE5" w:rsidP="00895DE5" w:rsidRDefault="00FA15FE" w14:paraId="33529721" w14:textId="77777777">
      <w:pPr>
        <w:pStyle w:val="ListParagraph"/>
        <w:numPr>
          <w:ilvl w:val="0"/>
          <w:numId w:val="5"/>
        </w:numPr>
        <w:ind w:left="723"/>
        <w:rPr>
          <w:rFonts w:ascii="Arial" w:hAnsi="Arial" w:cs="Arial"/>
          <w:color w:val="000000" w:themeColor="text1"/>
          <w:sz w:val="24"/>
          <w:szCs w:val="24"/>
        </w:rPr>
      </w:pPr>
      <w:r w:rsidRPr="00AB381E">
        <w:rPr>
          <w:rFonts w:ascii="Arial" w:hAnsi="Arial" w:cs="Arial"/>
          <w:sz w:val="24"/>
          <w:szCs w:val="24"/>
        </w:rPr>
        <w:t>Monitor outcomes for CLA and PLAC pupils</w:t>
      </w:r>
    </w:p>
    <w:p w:rsidRPr="00AB381E" w:rsidR="00895DE5" w:rsidP="00895DE5" w:rsidRDefault="00895DE5" w14:paraId="49D2A58E" w14:textId="4228FCDD">
      <w:pPr>
        <w:pStyle w:val="ListParagraph"/>
        <w:numPr>
          <w:ilvl w:val="0"/>
          <w:numId w:val="5"/>
        </w:numPr>
        <w:rPr>
          <w:rFonts w:ascii="Arial" w:hAnsi="Arial" w:cs="Arial"/>
          <w:color w:val="000000" w:themeColor="text1"/>
          <w:sz w:val="24"/>
          <w:szCs w:val="24"/>
        </w:rPr>
      </w:pPr>
      <w:r w:rsidRPr="00AB381E">
        <w:rPr>
          <w:rFonts w:ascii="Arial" w:hAnsi="Arial" w:cs="Arial"/>
          <w:sz w:val="24"/>
          <w:szCs w:val="24"/>
        </w:rPr>
        <w:t>Ensure compliance with statutory guidance</w:t>
      </w:r>
    </w:p>
    <w:p w:rsidRPr="00AB381E" w:rsidR="00895DE5" w:rsidP="00895DE5" w:rsidRDefault="00FA15FE" w14:paraId="5897CC47" w14:textId="77777777">
      <w:pPr>
        <w:pStyle w:val="ListParagraph"/>
        <w:numPr>
          <w:ilvl w:val="0"/>
          <w:numId w:val="5"/>
        </w:numPr>
        <w:ind w:left="723"/>
        <w:rPr>
          <w:rFonts w:ascii="Arial" w:hAnsi="Arial" w:cs="Arial"/>
          <w:color w:val="000000" w:themeColor="text1"/>
          <w:sz w:val="24"/>
          <w:szCs w:val="24"/>
        </w:rPr>
      </w:pPr>
      <w:r w:rsidRPr="00AB381E">
        <w:rPr>
          <w:rFonts w:ascii="Arial" w:hAnsi="Arial" w:cs="Arial"/>
          <w:sz w:val="24"/>
          <w:szCs w:val="24"/>
        </w:rPr>
        <w:t xml:space="preserve">Receive an </w:t>
      </w:r>
      <w:r w:rsidRPr="00AB381E">
        <w:rPr>
          <w:rStyle w:val="Strong"/>
          <w:rFonts w:ascii="Arial" w:hAnsi="Arial" w:cs="Arial"/>
          <w:b w:val="0"/>
          <w:bCs w:val="0"/>
          <w:sz w:val="24"/>
          <w:szCs w:val="24"/>
        </w:rPr>
        <w:t>annual report</w:t>
      </w:r>
      <w:r w:rsidRPr="00AB381E">
        <w:rPr>
          <w:rFonts w:ascii="Arial" w:hAnsi="Arial" w:cs="Arial"/>
          <w:sz w:val="24"/>
          <w:szCs w:val="24"/>
        </w:rPr>
        <w:t xml:space="preserve"> on: </w:t>
      </w:r>
    </w:p>
    <w:p w:rsidRPr="00AB381E" w:rsidR="00895DE5" w:rsidP="00895DE5" w:rsidRDefault="00FA15FE" w14:paraId="75B1165C" w14:textId="77777777">
      <w:pPr>
        <w:pStyle w:val="ListParagraph"/>
        <w:numPr>
          <w:ilvl w:val="2"/>
          <w:numId w:val="14"/>
        </w:numPr>
        <w:rPr>
          <w:rFonts w:ascii="Arial" w:hAnsi="Arial" w:cs="Arial"/>
          <w:color w:val="000000" w:themeColor="text1"/>
          <w:sz w:val="24"/>
          <w:szCs w:val="24"/>
        </w:rPr>
      </w:pPr>
      <w:r w:rsidRPr="00AB381E">
        <w:rPr>
          <w:rFonts w:ascii="Arial" w:hAnsi="Arial" w:cs="Arial"/>
          <w:sz w:val="24"/>
          <w:szCs w:val="24"/>
        </w:rPr>
        <w:t>Progress and attainment</w:t>
      </w:r>
    </w:p>
    <w:p w:rsidRPr="00AB381E" w:rsidR="00895DE5" w:rsidP="00895DE5" w:rsidRDefault="00FA15FE" w14:paraId="5D5807D5" w14:textId="77777777">
      <w:pPr>
        <w:pStyle w:val="ListParagraph"/>
        <w:numPr>
          <w:ilvl w:val="2"/>
          <w:numId w:val="14"/>
        </w:numPr>
        <w:rPr>
          <w:rFonts w:ascii="Arial" w:hAnsi="Arial" w:cs="Arial"/>
          <w:color w:val="000000" w:themeColor="text1"/>
          <w:sz w:val="24"/>
          <w:szCs w:val="24"/>
        </w:rPr>
      </w:pPr>
      <w:r w:rsidRPr="00AB381E">
        <w:rPr>
          <w:rFonts w:ascii="Arial" w:hAnsi="Arial" w:cs="Arial"/>
          <w:sz w:val="24"/>
          <w:szCs w:val="24"/>
        </w:rPr>
        <w:t>Attendance</w:t>
      </w:r>
    </w:p>
    <w:p w:rsidRPr="00AB381E" w:rsidR="00FA15FE" w:rsidP="00895DE5" w:rsidRDefault="00FA15FE" w14:paraId="001C42AB" w14:textId="5BEE8DEE">
      <w:pPr>
        <w:pStyle w:val="ListParagraph"/>
        <w:numPr>
          <w:ilvl w:val="2"/>
          <w:numId w:val="14"/>
        </w:numPr>
        <w:rPr>
          <w:rFonts w:ascii="Arial" w:hAnsi="Arial" w:cs="Arial"/>
          <w:color w:val="000000" w:themeColor="text1"/>
          <w:sz w:val="24"/>
          <w:szCs w:val="24"/>
        </w:rPr>
      </w:pPr>
      <w:r w:rsidRPr="00AB381E">
        <w:rPr>
          <w:rFonts w:ascii="Arial" w:hAnsi="Arial" w:cs="Arial"/>
          <w:sz w:val="24"/>
          <w:szCs w:val="24"/>
        </w:rPr>
        <w:t>Use of PP+</w:t>
      </w:r>
    </w:p>
    <w:p w:rsidRPr="00C17A09" w:rsidR="00C17A09" w:rsidP="006E259E" w:rsidRDefault="00895DE5" w14:paraId="5B82804C" w14:textId="7A5CC184">
      <w:pPr>
        <w:spacing w:before="0" w:after="160"/>
        <w:ind w:left="0" w:right="0"/>
        <w:rPr>
          <w:rFonts w:ascii="Arial" w:hAnsi="Arial" w:cs="Arial"/>
          <w:b/>
          <w:color w:val="000000" w:themeColor="text1"/>
          <w:szCs w:val="24"/>
        </w:rPr>
      </w:pPr>
      <w:r>
        <w:rPr>
          <w:rFonts w:ascii="Arial" w:hAnsi="Arial" w:cs="Arial"/>
          <w:b/>
          <w:color w:val="000000" w:themeColor="text1"/>
          <w:szCs w:val="24"/>
        </w:rPr>
        <w:t>10</w:t>
      </w:r>
      <w:r w:rsidRPr="00C17A09" w:rsidR="00C17A09">
        <w:rPr>
          <w:rFonts w:ascii="Arial" w:hAnsi="Arial" w:cs="Arial"/>
          <w:b/>
          <w:color w:val="000000" w:themeColor="text1"/>
          <w:szCs w:val="24"/>
        </w:rPr>
        <w:t>. Headteacher responsibilities</w:t>
      </w:r>
    </w:p>
    <w:p w:rsidRPr="00C17A09" w:rsidR="00C17A09" w:rsidP="006E259E" w:rsidRDefault="00C17A09" w14:paraId="3880B80E" w14:textId="77777777">
      <w:pPr>
        <w:pStyle w:val="ListParagraph"/>
        <w:numPr>
          <w:ilvl w:val="0"/>
          <w:numId w:val="5"/>
        </w:numPr>
        <w:ind w:left="723"/>
        <w:rPr>
          <w:rFonts w:ascii="Arial" w:hAnsi="Arial" w:cs="Arial"/>
          <w:color w:val="000000" w:themeColor="text1"/>
          <w:sz w:val="24"/>
          <w:szCs w:val="24"/>
        </w:rPr>
      </w:pPr>
      <w:r w:rsidRPr="00C17A09">
        <w:rPr>
          <w:rFonts w:ascii="Arial" w:hAnsi="Arial" w:cs="Arial"/>
          <w:color w:val="000000" w:themeColor="text1"/>
          <w:sz w:val="24"/>
          <w:szCs w:val="24"/>
        </w:rPr>
        <w:t>It is the responsibility of the headteacher to oversee this policy and monitor its implementation.</w:t>
      </w:r>
    </w:p>
    <w:p w:rsidRPr="00C17A09" w:rsidR="00C17A09" w:rsidP="006E259E" w:rsidRDefault="00C17A09" w14:paraId="3D21BFC3" w14:textId="77777777">
      <w:pPr>
        <w:pStyle w:val="ListParagraph"/>
        <w:numPr>
          <w:ilvl w:val="0"/>
          <w:numId w:val="5"/>
        </w:numPr>
        <w:ind w:left="723"/>
        <w:rPr>
          <w:rFonts w:ascii="Arial" w:hAnsi="Arial" w:cs="Arial"/>
          <w:color w:val="000000" w:themeColor="text1"/>
          <w:sz w:val="24"/>
          <w:szCs w:val="24"/>
        </w:rPr>
      </w:pPr>
      <w:r w:rsidRPr="00C17A09">
        <w:rPr>
          <w:rFonts w:ascii="Arial" w:hAnsi="Arial" w:cs="Arial"/>
          <w:color w:val="000000" w:themeColor="text1"/>
          <w:sz w:val="24"/>
          <w:szCs w:val="24"/>
        </w:rPr>
        <w:t>The headteacher will make all members of staff aware that the support of children who are looked after is a key priority.</w:t>
      </w:r>
    </w:p>
    <w:p w:rsidRPr="00C17A09" w:rsidR="00C17A09" w:rsidP="006E259E" w:rsidRDefault="00C17A09" w14:paraId="52C66B0A" w14:textId="77777777">
      <w:pPr>
        <w:pStyle w:val="ListParagraph"/>
        <w:numPr>
          <w:ilvl w:val="0"/>
          <w:numId w:val="5"/>
        </w:numPr>
        <w:ind w:left="723"/>
        <w:rPr>
          <w:rFonts w:ascii="Arial" w:hAnsi="Arial" w:cs="Arial"/>
          <w:color w:val="000000" w:themeColor="text1"/>
          <w:sz w:val="24"/>
          <w:szCs w:val="24"/>
        </w:rPr>
      </w:pPr>
      <w:r w:rsidRPr="00C17A09">
        <w:rPr>
          <w:rFonts w:ascii="Arial" w:hAnsi="Arial" w:cs="Arial"/>
          <w:color w:val="000000" w:themeColor="text1"/>
          <w:sz w:val="24"/>
          <w:szCs w:val="24"/>
        </w:rPr>
        <w:t>The headteacher will allow the designated teacher the time and facilities to succeed in carrying out their duties.</w:t>
      </w:r>
    </w:p>
    <w:p w:rsidRPr="00541779" w:rsidR="00C17A09" w:rsidP="006E259E" w:rsidRDefault="00C17A09" w14:paraId="21053840" w14:textId="77777777">
      <w:pPr>
        <w:pStyle w:val="ListParagraph"/>
        <w:numPr>
          <w:ilvl w:val="0"/>
          <w:numId w:val="5"/>
        </w:numPr>
        <w:ind w:left="723"/>
        <w:rPr>
          <w:rFonts w:ascii="Arial" w:hAnsi="Arial" w:cs="Arial"/>
          <w:sz w:val="24"/>
          <w:szCs w:val="24"/>
        </w:rPr>
      </w:pPr>
      <w:r w:rsidRPr="00C17A09">
        <w:rPr>
          <w:rFonts w:ascii="Arial" w:hAnsi="Arial" w:cs="Arial"/>
          <w:color w:val="000000" w:themeColor="text1"/>
          <w:sz w:val="24"/>
          <w:szCs w:val="24"/>
        </w:rPr>
        <w:t xml:space="preserve">The headteacher will lead in actively challenging negative stereotypes of </w:t>
      </w:r>
      <w:bookmarkStart w:name="_Staff_responsibilities" w:id="6"/>
      <w:bookmarkEnd w:id="6"/>
      <w:r w:rsidRPr="00C17A09">
        <w:rPr>
          <w:rFonts w:ascii="Arial" w:hAnsi="Arial" w:cs="Arial"/>
          <w:color w:val="000000" w:themeColor="text1"/>
          <w:sz w:val="24"/>
          <w:szCs w:val="24"/>
        </w:rPr>
        <w:t xml:space="preserve">children who are looked </w:t>
      </w:r>
      <w:r w:rsidRPr="00541779">
        <w:rPr>
          <w:rFonts w:ascii="Arial" w:hAnsi="Arial" w:cs="Arial"/>
          <w:sz w:val="24"/>
          <w:szCs w:val="24"/>
        </w:rPr>
        <w:t>after.</w:t>
      </w:r>
    </w:p>
    <w:p w:rsidR="00C17A09" w:rsidP="006E259E" w:rsidRDefault="00C17A09" w14:paraId="604BAC04" w14:textId="5D522867">
      <w:pPr>
        <w:pStyle w:val="ListParagraph"/>
        <w:numPr>
          <w:ilvl w:val="0"/>
          <w:numId w:val="5"/>
        </w:numPr>
        <w:ind w:left="723"/>
        <w:rPr>
          <w:rFonts w:ascii="Arial" w:hAnsi="Arial" w:cs="Arial"/>
          <w:sz w:val="24"/>
          <w:szCs w:val="24"/>
        </w:rPr>
      </w:pPr>
      <w:r w:rsidRPr="00541779">
        <w:rPr>
          <w:rFonts w:ascii="Arial" w:hAnsi="Arial" w:cs="Arial"/>
          <w:sz w:val="24"/>
          <w:szCs w:val="24"/>
        </w:rPr>
        <w:t>Ensuring PP+ is managed effectively</w:t>
      </w:r>
      <w:r w:rsidRPr="00541779" w:rsidR="006B5232">
        <w:rPr>
          <w:rFonts w:ascii="Arial" w:hAnsi="Arial" w:cs="Arial"/>
          <w:sz w:val="24"/>
          <w:szCs w:val="24"/>
        </w:rPr>
        <w:t xml:space="preserve"> and accountably</w:t>
      </w:r>
      <w:r w:rsidRPr="00541779" w:rsidR="0012013E">
        <w:rPr>
          <w:rFonts w:ascii="Arial" w:hAnsi="Arial" w:cs="Arial"/>
          <w:sz w:val="24"/>
          <w:szCs w:val="24"/>
        </w:rPr>
        <w:t xml:space="preserve"> </w:t>
      </w:r>
      <w:r w:rsidRPr="00541779" w:rsidR="006B5232">
        <w:rPr>
          <w:rFonts w:ascii="Arial" w:hAnsi="Arial" w:cs="Arial"/>
          <w:sz w:val="24"/>
          <w:szCs w:val="24"/>
        </w:rPr>
        <w:t>to support</w:t>
      </w:r>
      <w:r w:rsidRPr="00541779" w:rsidR="00E4437D">
        <w:rPr>
          <w:rFonts w:ascii="Arial" w:hAnsi="Arial" w:cs="Arial"/>
          <w:sz w:val="24"/>
          <w:szCs w:val="24"/>
        </w:rPr>
        <w:t xml:space="preserve"> progress, </w:t>
      </w:r>
      <w:r w:rsidRPr="00541779" w:rsidR="006B5232">
        <w:rPr>
          <w:rFonts w:ascii="Arial" w:hAnsi="Arial" w:cs="Arial"/>
          <w:sz w:val="24"/>
          <w:szCs w:val="24"/>
        </w:rPr>
        <w:t>attainment and well-being</w:t>
      </w:r>
      <w:r w:rsidRPr="00541779" w:rsidR="00E4437D">
        <w:rPr>
          <w:rFonts w:ascii="Arial" w:hAnsi="Arial" w:cs="Arial"/>
          <w:sz w:val="24"/>
          <w:szCs w:val="24"/>
        </w:rPr>
        <w:t xml:space="preserve"> of </w:t>
      </w:r>
      <w:r w:rsidRPr="00541779" w:rsidR="006A4591">
        <w:rPr>
          <w:rFonts w:ascii="Arial" w:hAnsi="Arial" w:cs="Arial"/>
          <w:sz w:val="24"/>
          <w:szCs w:val="24"/>
        </w:rPr>
        <w:t>children who are looked after (in line with DfE guidance)</w:t>
      </w:r>
      <w:r w:rsidRPr="00541779" w:rsidR="00024F10">
        <w:rPr>
          <w:rFonts w:ascii="Arial" w:hAnsi="Arial" w:cs="Arial"/>
          <w:sz w:val="24"/>
          <w:szCs w:val="24"/>
        </w:rPr>
        <w:t>.</w:t>
      </w:r>
    </w:p>
    <w:p w:rsidRPr="00AB381E" w:rsidR="00BE3EB0" w:rsidP="00BE3EB0" w:rsidRDefault="008770BA" w14:paraId="70C99C68" w14:textId="279D823C">
      <w:pPr>
        <w:pStyle w:val="ListParagraph"/>
        <w:numPr>
          <w:ilvl w:val="0"/>
          <w:numId w:val="5"/>
        </w:numPr>
        <w:spacing w:after="0" w:line="300" w:lineRule="atLeast"/>
        <w:rPr>
          <w:rFonts w:ascii="Arial" w:hAnsi="Arial" w:eastAsia="Times New Roman" w:cs="Arial"/>
          <w:sz w:val="24"/>
          <w:szCs w:val="24"/>
          <w:lang w:eastAsia="en-GB"/>
        </w:rPr>
      </w:pPr>
      <w:r w:rsidRPr="4FAF7FAD">
        <w:rPr>
          <w:rFonts w:ascii="Arial" w:hAnsi="Arial" w:eastAsia="Times New Roman" w:cs="Arial"/>
          <w:sz w:val="24"/>
          <w:szCs w:val="24"/>
          <w:lang w:eastAsia="en-GB"/>
        </w:rPr>
        <w:t xml:space="preserve">Ensure that the </w:t>
      </w:r>
      <w:r w:rsidRPr="4FAF7FAD" w:rsidR="00895DE5">
        <w:rPr>
          <w:rFonts w:ascii="Arial" w:hAnsi="Arial" w:eastAsia="Times New Roman" w:cs="Arial"/>
          <w:sz w:val="24"/>
          <w:szCs w:val="24"/>
          <w:lang w:eastAsia="en-GB"/>
        </w:rPr>
        <w:t xml:space="preserve">LAB </w:t>
      </w:r>
      <w:r w:rsidRPr="4FAF7FAD" w:rsidR="00BE3EB0">
        <w:rPr>
          <w:rFonts w:ascii="Arial" w:hAnsi="Arial" w:eastAsia="Times New Roman" w:cs="Arial"/>
          <w:sz w:val="24"/>
          <w:szCs w:val="24"/>
          <w:lang w:eastAsia="en-GB"/>
        </w:rPr>
        <w:t>receive annual report on outcomes for CLA and previously CLA</w:t>
      </w:r>
      <w:r w:rsidRPr="4FAF7FAD">
        <w:rPr>
          <w:rFonts w:ascii="Arial" w:hAnsi="Arial" w:eastAsia="Times New Roman" w:cs="Arial"/>
          <w:sz w:val="24"/>
          <w:szCs w:val="24"/>
          <w:lang w:eastAsia="en-GB"/>
        </w:rPr>
        <w:t xml:space="preserve"> from the </w:t>
      </w:r>
      <w:r w:rsidRPr="4FAF7FAD" w:rsidR="007A54EA">
        <w:rPr>
          <w:rFonts w:ascii="Arial" w:hAnsi="Arial" w:eastAsia="Times New Roman" w:cs="Arial"/>
          <w:sz w:val="24"/>
          <w:szCs w:val="24"/>
          <w:lang w:eastAsia="en-GB"/>
        </w:rPr>
        <w:t>designated teacher</w:t>
      </w:r>
      <w:r w:rsidRPr="4FAF7FAD" w:rsidR="004D341B">
        <w:rPr>
          <w:rFonts w:ascii="Arial" w:hAnsi="Arial" w:eastAsia="Times New Roman" w:cs="Arial"/>
          <w:sz w:val="24"/>
          <w:szCs w:val="24"/>
          <w:lang w:eastAsia="en-GB"/>
        </w:rPr>
        <w:t xml:space="preserve"> to monitor effectiveness of provision. </w:t>
      </w:r>
    </w:p>
    <w:p w:rsidR="4FAF7FAD" w:rsidP="4FAF7FAD" w:rsidRDefault="4FAF7FAD" w14:paraId="721E6D59" w14:textId="5EB29937">
      <w:pPr>
        <w:spacing w:after="0" w:line="300" w:lineRule="atLeast"/>
        <w:ind w:left="0"/>
        <w:rPr>
          <w:rFonts w:ascii="Arial" w:hAnsi="Arial" w:eastAsia="Times New Roman" w:cs="Arial"/>
          <w:szCs w:val="24"/>
          <w:lang w:eastAsia="en-GB"/>
        </w:rPr>
      </w:pPr>
    </w:p>
    <w:p w:rsidRPr="000F6547" w:rsidR="00C17A09" w:rsidP="000F6547" w:rsidRDefault="000F6547" w14:paraId="5212FB34" w14:textId="68400416">
      <w:pPr>
        <w:pStyle w:val="TSB-PolicyBullets"/>
      </w:pPr>
      <w:r>
        <w:t>1</w:t>
      </w:r>
      <w:r w:rsidR="00B76128">
        <w:t>1</w:t>
      </w:r>
      <w:r w:rsidR="00C17A09">
        <w:t xml:space="preserve">. </w:t>
      </w:r>
      <w:r w:rsidR="3D1640D4">
        <w:t>All s</w:t>
      </w:r>
      <w:r w:rsidR="00C17A09">
        <w:t>taff responsibilities</w:t>
      </w:r>
    </w:p>
    <w:p w:rsidR="00C17A09" w:rsidP="006E259E" w:rsidRDefault="00C17A09" w14:paraId="3D3BED5B" w14:textId="77777777">
      <w:pPr>
        <w:pStyle w:val="ListParagraph"/>
        <w:numPr>
          <w:ilvl w:val="0"/>
          <w:numId w:val="6"/>
        </w:numPr>
        <w:ind w:left="723"/>
        <w:rPr>
          <w:rFonts w:ascii="Arial" w:hAnsi="Arial" w:cs="Arial"/>
          <w:color w:val="000000" w:themeColor="text1"/>
          <w:sz w:val="24"/>
          <w:szCs w:val="24"/>
        </w:rPr>
      </w:pPr>
      <w:r w:rsidRPr="00C17A09">
        <w:rPr>
          <w:rFonts w:ascii="Arial" w:hAnsi="Arial" w:cs="Arial"/>
          <w:color w:val="000000" w:themeColor="text1"/>
          <w:sz w:val="24"/>
          <w:szCs w:val="24"/>
        </w:rPr>
        <w:t>Staff will be aware of children who are looked after in their classes and provide them with support and encouragement.</w:t>
      </w:r>
    </w:p>
    <w:p w:rsidRPr="00C17A09" w:rsidR="006B5232" w:rsidP="006E259E" w:rsidRDefault="006B5232" w14:paraId="508D245A" w14:textId="63941165">
      <w:pPr>
        <w:pStyle w:val="ListParagraph"/>
        <w:numPr>
          <w:ilvl w:val="0"/>
          <w:numId w:val="6"/>
        </w:numPr>
        <w:ind w:left="723"/>
        <w:rPr>
          <w:rFonts w:ascii="Arial" w:hAnsi="Arial" w:cs="Arial"/>
          <w:color w:val="000000" w:themeColor="text1"/>
          <w:sz w:val="24"/>
          <w:szCs w:val="24"/>
        </w:rPr>
      </w:pPr>
      <w:r>
        <w:rPr>
          <w:rFonts w:ascii="Arial" w:hAnsi="Arial" w:cs="Arial"/>
          <w:color w:val="000000" w:themeColor="text1"/>
          <w:sz w:val="24"/>
          <w:szCs w:val="24"/>
        </w:rPr>
        <w:t>Staff will receive regular CPD to support trauma-informed and attachment</w:t>
      </w:r>
      <w:r w:rsidR="00421DB6">
        <w:rPr>
          <w:rFonts w:ascii="Arial" w:hAnsi="Arial" w:cs="Arial"/>
          <w:color w:val="000000" w:themeColor="text1"/>
          <w:sz w:val="24"/>
          <w:szCs w:val="24"/>
        </w:rPr>
        <w:t>-</w:t>
      </w:r>
      <w:r>
        <w:rPr>
          <w:rFonts w:ascii="Arial" w:hAnsi="Arial" w:cs="Arial"/>
          <w:color w:val="000000" w:themeColor="text1"/>
          <w:sz w:val="24"/>
          <w:szCs w:val="24"/>
        </w:rPr>
        <w:t>aware practice.</w:t>
      </w:r>
    </w:p>
    <w:p w:rsidRPr="00C17A09" w:rsidR="00C17A09" w:rsidP="006E259E" w:rsidRDefault="00C17A09" w14:paraId="3F0D9260" w14:textId="77777777">
      <w:pPr>
        <w:pStyle w:val="ListParagraph"/>
        <w:numPr>
          <w:ilvl w:val="0"/>
          <w:numId w:val="6"/>
        </w:numPr>
        <w:ind w:left="723"/>
        <w:rPr>
          <w:rFonts w:ascii="Arial" w:hAnsi="Arial" w:cs="Arial"/>
          <w:color w:val="000000" w:themeColor="text1"/>
          <w:sz w:val="24"/>
          <w:szCs w:val="24"/>
        </w:rPr>
      </w:pPr>
      <w:r w:rsidRPr="00C17A09">
        <w:rPr>
          <w:rFonts w:ascii="Arial" w:hAnsi="Arial" w:cs="Arial"/>
          <w:color w:val="000000" w:themeColor="text1"/>
          <w:sz w:val="24"/>
          <w:szCs w:val="24"/>
        </w:rPr>
        <w:t xml:space="preserve">Staff will preserve confidentiality and show sensitivity and understanding. </w:t>
      </w:r>
    </w:p>
    <w:p w:rsidRPr="00C17A09" w:rsidR="00C17A09" w:rsidP="006E259E" w:rsidRDefault="00C17A09" w14:paraId="06B5504F" w14:textId="77777777">
      <w:pPr>
        <w:pStyle w:val="ListParagraph"/>
        <w:numPr>
          <w:ilvl w:val="0"/>
          <w:numId w:val="6"/>
        </w:numPr>
        <w:ind w:left="723"/>
        <w:rPr>
          <w:rFonts w:ascii="Arial" w:hAnsi="Arial" w:cs="Arial"/>
          <w:color w:val="000000" w:themeColor="text1"/>
          <w:sz w:val="24"/>
          <w:szCs w:val="24"/>
        </w:rPr>
      </w:pPr>
      <w:r w:rsidRPr="00C17A09">
        <w:rPr>
          <w:rFonts w:ascii="Arial" w:hAnsi="Arial" w:cs="Arial"/>
          <w:color w:val="000000" w:themeColor="text1"/>
          <w:sz w:val="24"/>
          <w:szCs w:val="24"/>
        </w:rPr>
        <w:t>Staff will be vigilant for signs of bullying</w:t>
      </w:r>
    </w:p>
    <w:p w:rsidRPr="00C17A09" w:rsidR="00C17A09" w:rsidP="006E259E" w:rsidRDefault="00C17A09" w14:paraId="74D69B98" w14:textId="77777777">
      <w:pPr>
        <w:pStyle w:val="ListParagraph"/>
        <w:numPr>
          <w:ilvl w:val="0"/>
          <w:numId w:val="6"/>
        </w:numPr>
        <w:ind w:left="723"/>
        <w:rPr>
          <w:rFonts w:ascii="Arial" w:hAnsi="Arial" w:cs="Arial"/>
          <w:color w:val="000000" w:themeColor="text1"/>
          <w:sz w:val="24"/>
          <w:szCs w:val="24"/>
        </w:rPr>
      </w:pPr>
      <w:r w:rsidRPr="00C17A09">
        <w:rPr>
          <w:rFonts w:ascii="Arial" w:hAnsi="Arial" w:cs="Arial"/>
          <w:color w:val="000000" w:themeColor="text1"/>
          <w:sz w:val="24"/>
          <w:szCs w:val="24"/>
        </w:rPr>
        <w:t>Staff will promote the self-esteem of children who are looked after.</w:t>
      </w:r>
    </w:p>
    <w:p w:rsidRPr="00C17A09" w:rsidR="00C17A09" w:rsidP="006E259E" w:rsidRDefault="00C17A09" w14:paraId="681C1F8F" w14:textId="7C901258">
      <w:pPr>
        <w:spacing w:before="0" w:after="160"/>
        <w:ind w:left="0" w:right="0"/>
        <w:rPr>
          <w:rFonts w:ascii="Arial" w:hAnsi="Arial" w:cs="Arial"/>
          <w:b/>
          <w:color w:val="000000" w:themeColor="text1"/>
          <w:szCs w:val="24"/>
        </w:rPr>
      </w:pPr>
      <w:r w:rsidRPr="00C17A09">
        <w:rPr>
          <w:rFonts w:ascii="Arial" w:hAnsi="Arial" w:cs="Arial"/>
          <w:b/>
          <w:color w:val="000000" w:themeColor="text1"/>
          <w:szCs w:val="24"/>
        </w:rPr>
        <w:t>1</w:t>
      </w:r>
      <w:r w:rsidR="00B76128">
        <w:rPr>
          <w:rFonts w:ascii="Arial" w:hAnsi="Arial" w:cs="Arial"/>
          <w:b/>
          <w:color w:val="000000" w:themeColor="text1"/>
          <w:szCs w:val="24"/>
        </w:rPr>
        <w:t>2</w:t>
      </w:r>
      <w:r w:rsidRPr="00C17A09">
        <w:rPr>
          <w:rFonts w:ascii="Arial" w:hAnsi="Arial" w:cs="Arial"/>
          <w:b/>
          <w:color w:val="000000" w:themeColor="text1"/>
          <w:szCs w:val="24"/>
        </w:rPr>
        <w:t xml:space="preserve">. DSL responsibilities: </w:t>
      </w:r>
    </w:p>
    <w:p w:rsidRPr="00C17A09" w:rsidR="00C17A09" w:rsidP="006E259E" w:rsidRDefault="00C17A09" w14:paraId="19F3AF35" w14:textId="77777777">
      <w:pPr>
        <w:pStyle w:val="ListParagraph"/>
        <w:numPr>
          <w:ilvl w:val="0"/>
          <w:numId w:val="8"/>
        </w:numPr>
        <w:ind w:left="723"/>
        <w:rPr>
          <w:rFonts w:ascii="Arial" w:hAnsi="Arial" w:cs="Arial"/>
          <w:color w:val="000000" w:themeColor="text1"/>
          <w:sz w:val="24"/>
          <w:szCs w:val="24"/>
        </w:rPr>
      </w:pPr>
      <w:r w:rsidRPr="00C17A09">
        <w:rPr>
          <w:rFonts w:ascii="Arial" w:hAnsi="Arial" w:cs="Arial"/>
          <w:color w:val="000000" w:themeColor="text1"/>
          <w:sz w:val="24"/>
          <w:szCs w:val="24"/>
        </w:rPr>
        <w:t>Keeping up-to-date records of CLA’s respective social worker and the Virtual School.</w:t>
      </w:r>
    </w:p>
    <w:p w:rsidRPr="00C17A09" w:rsidR="00C17A09" w:rsidP="006E259E" w:rsidRDefault="00C17A09" w14:paraId="34953A34" w14:textId="77777777">
      <w:pPr>
        <w:pStyle w:val="ListParagraph"/>
        <w:numPr>
          <w:ilvl w:val="0"/>
          <w:numId w:val="8"/>
        </w:numPr>
        <w:ind w:left="723"/>
        <w:rPr>
          <w:rFonts w:ascii="Arial" w:hAnsi="Arial" w:cs="Arial"/>
          <w:color w:val="000000" w:themeColor="text1"/>
          <w:sz w:val="24"/>
          <w:szCs w:val="24"/>
        </w:rPr>
      </w:pPr>
      <w:r w:rsidRPr="00C17A09">
        <w:rPr>
          <w:rFonts w:ascii="Arial" w:hAnsi="Arial" w:cs="Arial"/>
          <w:color w:val="000000" w:themeColor="text1"/>
          <w:sz w:val="24"/>
          <w:szCs w:val="24"/>
        </w:rPr>
        <w:t xml:space="preserve">Where a child ceases to be looked after and becomes a care leaver, keeping up-to-date contact details of their LA personal advisor and liaising with the advisor as necessary regarding any issues of concern affecting the care leaver. </w:t>
      </w:r>
    </w:p>
    <w:p w:rsidR="00C17A09" w:rsidP="006E259E" w:rsidRDefault="00C17A09" w14:paraId="5BE6AE56" w14:textId="77777777">
      <w:pPr>
        <w:pStyle w:val="ListParagraph"/>
        <w:numPr>
          <w:ilvl w:val="0"/>
          <w:numId w:val="8"/>
        </w:numPr>
        <w:ind w:left="723"/>
        <w:rPr>
          <w:rFonts w:ascii="Arial" w:hAnsi="Arial" w:cs="Arial"/>
          <w:color w:val="000000" w:themeColor="text1"/>
          <w:sz w:val="24"/>
          <w:szCs w:val="24"/>
        </w:rPr>
      </w:pPr>
      <w:r w:rsidRPr="00C17A09">
        <w:rPr>
          <w:rFonts w:ascii="Arial" w:hAnsi="Arial" w:cs="Arial"/>
          <w:color w:val="000000" w:themeColor="text1"/>
          <w:sz w:val="24"/>
          <w:szCs w:val="24"/>
        </w:rPr>
        <w:t xml:space="preserve">Ensure documents are shared with relevant agencies. </w:t>
      </w:r>
    </w:p>
    <w:p w:rsidRPr="00541779" w:rsidR="00A217AB" w:rsidP="006E259E" w:rsidRDefault="00A217AB" w14:paraId="6528EBCE" w14:textId="022F17E7">
      <w:pPr>
        <w:pStyle w:val="ListParagraph"/>
        <w:numPr>
          <w:ilvl w:val="0"/>
          <w:numId w:val="8"/>
        </w:numPr>
        <w:ind w:left="723"/>
        <w:rPr>
          <w:rFonts w:ascii="Arial" w:hAnsi="Arial" w:cs="Arial"/>
          <w:sz w:val="24"/>
          <w:szCs w:val="24"/>
        </w:rPr>
      </w:pPr>
      <w:r w:rsidRPr="00541779">
        <w:rPr>
          <w:rFonts w:ascii="Arial" w:hAnsi="Arial" w:cs="Arial"/>
          <w:sz w:val="24"/>
          <w:szCs w:val="24"/>
        </w:rPr>
        <w:t>Where a child moves schools, the DSL is responsible for transfer of files within 5 days in line with KCSIE (latest guidance).</w:t>
      </w:r>
    </w:p>
    <w:p w:rsidRPr="00C17A09" w:rsidR="00C17A09" w:rsidP="006E259E" w:rsidRDefault="00C17A09" w14:paraId="3BBB0417" w14:textId="6C533C01">
      <w:pPr>
        <w:spacing w:before="0" w:after="160"/>
        <w:ind w:left="0" w:right="0"/>
        <w:rPr>
          <w:rFonts w:ascii="Arial" w:hAnsi="Arial" w:cs="Arial"/>
          <w:b/>
          <w:color w:val="000000" w:themeColor="text1"/>
          <w:szCs w:val="24"/>
        </w:rPr>
      </w:pPr>
      <w:r w:rsidRPr="00C17A09">
        <w:rPr>
          <w:rFonts w:ascii="Arial" w:hAnsi="Arial" w:cs="Arial"/>
          <w:b/>
          <w:color w:val="000000" w:themeColor="text1"/>
          <w:szCs w:val="24"/>
        </w:rPr>
        <w:t>1</w:t>
      </w:r>
      <w:r w:rsidR="00B76128">
        <w:rPr>
          <w:rFonts w:ascii="Arial" w:hAnsi="Arial" w:cs="Arial"/>
          <w:b/>
          <w:color w:val="000000" w:themeColor="text1"/>
          <w:szCs w:val="24"/>
        </w:rPr>
        <w:t>3</w:t>
      </w:r>
      <w:r w:rsidRPr="00C17A09">
        <w:rPr>
          <w:rFonts w:ascii="Arial" w:hAnsi="Arial" w:cs="Arial"/>
          <w:b/>
          <w:color w:val="000000" w:themeColor="text1"/>
          <w:szCs w:val="24"/>
        </w:rPr>
        <w:t>. SENDCo responsibilities:</w:t>
      </w:r>
    </w:p>
    <w:p w:rsidRPr="00C17A09" w:rsidR="00C17A09" w:rsidP="006E259E" w:rsidRDefault="00C17A09" w14:paraId="1098C0F2" w14:textId="77777777">
      <w:pPr>
        <w:pStyle w:val="ListParagraph"/>
        <w:numPr>
          <w:ilvl w:val="0"/>
          <w:numId w:val="9"/>
        </w:numPr>
        <w:ind w:left="723"/>
        <w:rPr>
          <w:rFonts w:ascii="Arial" w:hAnsi="Arial" w:cs="Arial"/>
          <w:color w:val="000000" w:themeColor="text1"/>
          <w:sz w:val="24"/>
          <w:szCs w:val="24"/>
        </w:rPr>
      </w:pPr>
      <w:r w:rsidRPr="00C17A09">
        <w:rPr>
          <w:rFonts w:ascii="Arial" w:hAnsi="Arial" w:cs="Arial"/>
          <w:color w:val="000000" w:themeColor="text1"/>
          <w:sz w:val="24"/>
          <w:szCs w:val="24"/>
        </w:rPr>
        <w:t>Ensuring they are involved in reviewing PEP and care plans for CLA and previously looked after.</w:t>
      </w:r>
    </w:p>
    <w:p w:rsidRPr="00C17A09" w:rsidR="00C17A09" w:rsidP="006E259E" w:rsidRDefault="00C17A09" w14:paraId="4F2ECE8B" w14:textId="77777777">
      <w:pPr>
        <w:pStyle w:val="ListParagraph"/>
        <w:numPr>
          <w:ilvl w:val="0"/>
          <w:numId w:val="9"/>
        </w:numPr>
        <w:ind w:left="723"/>
        <w:rPr>
          <w:rFonts w:ascii="Arial" w:hAnsi="Arial" w:cs="Arial"/>
          <w:color w:val="000000" w:themeColor="text1"/>
          <w:sz w:val="24"/>
          <w:szCs w:val="24"/>
        </w:rPr>
      </w:pPr>
      <w:r w:rsidRPr="00C17A09">
        <w:rPr>
          <w:rFonts w:ascii="Arial" w:hAnsi="Arial" w:cs="Arial"/>
          <w:color w:val="000000" w:themeColor="text1"/>
          <w:sz w:val="24"/>
          <w:szCs w:val="24"/>
        </w:rPr>
        <w:t>Liaising with the class teacher, designated teacher, specialists and parents when considering interventions to support the progress of previously-CLA.</w:t>
      </w:r>
    </w:p>
    <w:p w:rsidRPr="00C17A09" w:rsidR="00C17A09" w:rsidP="006E259E" w:rsidRDefault="00C17A09" w14:paraId="51B6810A" w14:textId="77777777">
      <w:pPr>
        <w:pStyle w:val="ListParagraph"/>
        <w:numPr>
          <w:ilvl w:val="0"/>
          <w:numId w:val="9"/>
        </w:numPr>
        <w:ind w:left="723"/>
        <w:rPr>
          <w:rFonts w:ascii="Arial" w:hAnsi="Arial" w:cs="Arial"/>
          <w:color w:val="000000" w:themeColor="text1"/>
          <w:sz w:val="24"/>
          <w:szCs w:val="24"/>
        </w:rPr>
      </w:pPr>
      <w:r w:rsidRPr="00C17A09">
        <w:rPr>
          <w:rFonts w:ascii="Arial" w:hAnsi="Arial" w:cs="Arial"/>
          <w:color w:val="000000" w:themeColor="text1"/>
          <w:sz w:val="24"/>
          <w:szCs w:val="24"/>
        </w:rPr>
        <w:t>Ensure that staff are appropriately trained and informed.</w:t>
      </w:r>
    </w:p>
    <w:p w:rsidRPr="00C17A09" w:rsidR="00C17A09" w:rsidP="006E259E" w:rsidRDefault="00C17A09" w14:paraId="61812E9A" w14:textId="77777777">
      <w:pPr>
        <w:pStyle w:val="ListParagraph"/>
        <w:numPr>
          <w:ilvl w:val="0"/>
          <w:numId w:val="9"/>
        </w:numPr>
        <w:ind w:left="723"/>
        <w:rPr>
          <w:rFonts w:ascii="Arial" w:hAnsi="Arial" w:cs="Arial"/>
          <w:color w:val="000000" w:themeColor="text1"/>
          <w:sz w:val="24"/>
          <w:szCs w:val="24"/>
        </w:rPr>
      </w:pPr>
      <w:r w:rsidRPr="00C17A09">
        <w:rPr>
          <w:rFonts w:ascii="Arial" w:hAnsi="Arial" w:cs="Arial"/>
          <w:color w:val="000000" w:themeColor="text1"/>
          <w:sz w:val="24"/>
          <w:szCs w:val="24"/>
        </w:rPr>
        <w:t>Interact with mental health services if needed.</w:t>
      </w:r>
    </w:p>
    <w:p w:rsidRPr="00C17A09" w:rsidR="00C17A09" w:rsidP="006E259E" w:rsidRDefault="00C17A09" w14:paraId="33E5BF36" w14:textId="77777777">
      <w:pPr>
        <w:pStyle w:val="ListParagraph"/>
        <w:numPr>
          <w:ilvl w:val="0"/>
          <w:numId w:val="9"/>
        </w:numPr>
        <w:ind w:left="723"/>
        <w:rPr>
          <w:rFonts w:ascii="Arial" w:hAnsi="Arial" w:cs="Arial"/>
          <w:color w:val="000000" w:themeColor="text1"/>
          <w:sz w:val="24"/>
          <w:szCs w:val="24"/>
        </w:rPr>
      </w:pPr>
      <w:r w:rsidRPr="00C17A09">
        <w:rPr>
          <w:rFonts w:ascii="Arial" w:hAnsi="Arial" w:cs="Arial"/>
          <w:color w:val="000000" w:themeColor="text1"/>
          <w:sz w:val="24"/>
          <w:szCs w:val="24"/>
        </w:rPr>
        <w:t xml:space="preserve">Ensuring that all CLA records are logged onto the child’s chronology on </w:t>
      </w:r>
      <w:proofErr w:type="spellStart"/>
      <w:r w:rsidRPr="00C17A09">
        <w:rPr>
          <w:rFonts w:ascii="Arial" w:hAnsi="Arial" w:cs="Arial"/>
          <w:color w:val="000000" w:themeColor="text1"/>
          <w:sz w:val="24"/>
          <w:szCs w:val="24"/>
        </w:rPr>
        <w:t>RecordMy</w:t>
      </w:r>
      <w:proofErr w:type="spellEnd"/>
    </w:p>
    <w:p w:rsidRPr="00C17A09" w:rsidR="00C17A09" w:rsidP="006E259E" w:rsidRDefault="00C17A09" w14:paraId="0FE5385D" w14:textId="27C60FE7">
      <w:pPr>
        <w:spacing w:before="0" w:after="160"/>
        <w:ind w:left="0" w:right="0"/>
        <w:rPr>
          <w:rFonts w:ascii="Arial" w:hAnsi="Arial" w:cs="Arial"/>
          <w:b/>
          <w:bCs/>
          <w:color w:val="000000" w:themeColor="text1"/>
          <w:szCs w:val="24"/>
        </w:rPr>
      </w:pPr>
      <w:r w:rsidRPr="00C17A09">
        <w:rPr>
          <w:rFonts w:ascii="Arial" w:hAnsi="Arial" w:cs="Arial"/>
          <w:b/>
          <w:bCs/>
          <w:color w:val="000000" w:themeColor="text1"/>
          <w:szCs w:val="24"/>
        </w:rPr>
        <w:t>1</w:t>
      </w:r>
      <w:r w:rsidR="00B76128">
        <w:rPr>
          <w:rFonts w:ascii="Arial" w:hAnsi="Arial" w:cs="Arial"/>
          <w:b/>
          <w:bCs/>
          <w:color w:val="000000" w:themeColor="text1"/>
          <w:szCs w:val="24"/>
        </w:rPr>
        <w:t>4</w:t>
      </w:r>
      <w:r w:rsidRPr="00C17A09">
        <w:rPr>
          <w:rFonts w:ascii="Arial" w:hAnsi="Arial" w:cs="Arial"/>
          <w:b/>
          <w:bCs/>
          <w:color w:val="000000" w:themeColor="text1"/>
          <w:szCs w:val="24"/>
        </w:rPr>
        <w:t xml:space="preserve">. Monitoring, evaluation and policy review </w:t>
      </w:r>
    </w:p>
    <w:p w:rsidR="00F022A6" w:rsidP="4FAF7FAD" w:rsidRDefault="00C17A09" w14:paraId="3C01312F" w14:textId="3D33EB4C">
      <w:pPr>
        <w:spacing w:before="0" w:after="160"/>
        <w:ind w:left="0" w:right="0"/>
        <w:rPr>
          <w:rFonts w:ascii="Arial" w:hAnsi="Arial" w:cs="Arial"/>
          <w:color w:val="000000" w:themeColor="text1"/>
        </w:rPr>
      </w:pPr>
      <w:r w:rsidRPr="4FAF7FAD">
        <w:rPr>
          <w:rFonts w:ascii="Arial" w:hAnsi="Arial" w:cs="Arial"/>
          <w:color w:val="000000" w:themeColor="text1"/>
        </w:rPr>
        <w:t>The policy will be promoted and implemented throughout the JMAT schools.</w:t>
      </w:r>
      <w:r w:rsidRPr="4FAF7FAD" w:rsidR="49F732DC">
        <w:rPr>
          <w:rFonts w:ascii="Arial" w:hAnsi="Arial" w:cs="Arial"/>
          <w:color w:val="000000" w:themeColor="text1"/>
        </w:rPr>
        <w:t xml:space="preserve"> It </w:t>
      </w:r>
      <w:r w:rsidRPr="4FAF7FAD">
        <w:rPr>
          <w:rFonts w:ascii="Arial" w:hAnsi="Arial" w:cs="Arial"/>
          <w:color w:val="000000" w:themeColor="text1"/>
        </w:rPr>
        <w:t>will be assessed for its implementation and effectiveness annually.</w:t>
      </w:r>
      <w:r w:rsidRPr="4FAF7FAD" w:rsidR="4F39F236">
        <w:rPr>
          <w:rFonts w:ascii="Arial" w:hAnsi="Arial" w:cs="Arial"/>
          <w:color w:val="000000" w:themeColor="text1"/>
        </w:rPr>
        <w:t xml:space="preserve"> </w:t>
      </w:r>
      <w:r w:rsidRPr="4FAF7FAD" w:rsidR="00F022A6">
        <w:rPr>
          <w:rFonts w:ascii="Arial" w:hAnsi="Arial" w:cs="Arial"/>
          <w:color w:val="111111"/>
          <w:sz w:val="23"/>
          <w:szCs w:val="23"/>
        </w:rPr>
        <w:t>All CLA records will be stored and shared in line with the school’s Data Protection Policy and GDPR.</w:t>
      </w:r>
    </w:p>
    <w:p w:rsidRPr="0029119E" w:rsidR="001C52D2" w:rsidP="006E259E" w:rsidRDefault="00AD56C3" w14:paraId="4F228CDE" w14:textId="2AEC0E8E">
      <w:pPr>
        <w:spacing w:before="0" w:after="160"/>
        <w:ind w:left="0" w:right="0"/>
        <w:rPr>
          <w:rFonts w:ascii="Arial" w:hAnsi="Arial" w:cs="Arial"/>
          <w:b/>
          <w:bCs/>
          <w:color w:val="auto"/>
          <w:szCs w:val="24"/>
        </w:rPr>
      </w:pPr>
      <w:r>
        <w:rPr>
          <w:rFonts w:ascii="Arial" w:hAnsi="Arial" w:cs="Arial"/>
          <w:b/>
          <w:bCs/>
          <w:color w:val="auto"/>
          <w:szCs w:val="24"/>
        </w:rPr>
        <w:t>1</w:t>
      </w:r>
      <w:r w:rsidR="00B76128">
        <w:rPr>
          <w:rFonts w:ascii="Arial" w:hAnsi="Arial" w:cs="Arial"/>
          <w:b/>
          <w:bCs/>
          <w:color w:val="auto"/>
          <w:szCs w:val="24"/>
        </w:rPr>
        <w:t>5</w:t>
      </w:r>
      <w:r>
        <w:rPr>
          <w:rFonts w:ascii="Arial" w:hAnsi="Arial" w:cs="Arial"/>
          <w:b/>
          <w:bCs/>
          <w:color w:val="auto"/>
          <w:szCs w:val="24"/>
        </w:rPr>
        <w:t xml:space="preserve">. </w:t>
      </w:r>
      <w:r w:rsidRPr="0029119E" w:rsidR="001C52D2">
        <w:rPr>
          <w:rFonts w:ascii="Arial" w:hAnsi="Arial" w:cs="Arial"/>
          <w:b/>
          <w:bCs/>
          <w:color w:val="auto"/>
          <w:szCs w:val="24"/>
        </w:rPr>
        <w:t xml:space="preserve">Document </w:t>
      </w:r>
      <w:r>
        <w:rPr>
          <w:rFonts w:ascii="Arial" w:hAnsi="Arial" w:cs="Arial"/>
          <w:b/>
          <w:bCs/>
          <w:color w:val="auto"/>
          <w:szCs w:val="24"/>
        </w:rPr>
        <w:t>h</w:t>
      </w:r>
      <w:r w:rsidRPr="0029119E" w:rsidR="001C52D2">
        <w:rPr>
          <w:rFonts w:ascii="Arial" w:hAnsi="Arial" w:cs="Arial"/>
          <w:b/>
          <w:bCs/>
          <w:color w:val="auto"/>
          <w:szCs w:val="24"/>
        </w:rPr>
        <w:t>istory</w:t>
      </w:r>
    </w:p>
    <w:p w:rsidRPr="00817E0C" w:rsidR="00817E0C" w:rsidP="00817E0C" w:rsidRDefault="00817E0C" w14:paraId="70044185" w14:textId="77777777">
      <w:pPr>
        <w:spacing w:after="160"/>
        <w:ind w:left="0"/>
        <w:rPr>
          <w:rFonts w:ascii="Arial" w:hAnsi="Arial" w:cs="Arial"/>
          <w:color w:val="auto"/>
          <w:szCs w:val="24"/>
        </w:rPr>
      </w:pPr>
      <w:r w:rsidRPr="00817E0C">
        <w:rPr>
          <w:rFonts w:ascii="Arial" w:hAnsi="Arial" w:eastAsia="Times New Roman" w:cs="Arial"/>
          <w:color w:val="auto"/>
          <w:szCs w:val="24"/>
        </w:rPr>
        <w:t>Previous versions archived in accordance with document retention requirements.</w:t>
      </w:r>
    </w:p>
    <w:tbl>
      <w:tblPr>
        <w:tblStyle w:val="TableGrid"/>
        <w:tblW w:w="10466" w:type="dxa"/>
        <w:jc w:val="center"/>
        <w:tblLook w:val="04A0" w:firstRow="1" w:lastRow="0" w:firstColumn="1" w:lastColumn="0" w:noHBand="0" w:noVBand="1"/>
      </w:tblPr>
      <w:tblGrid>
        <w:gridCol w:w="944"/>
        <w:gridCol w:w="1184"/>
        <w:gridCol w:w="1438"/>
        <w:gridCol w:w="1438"/>
        <w:gridCol w:w="1896"/>
        <w:gridCol w:w="3566"/>
      </w:tblGrid>
      <w:tr w:rsidRPr="0029119E" w:rsidR="001C52D2" w:rsidTr="00090B73" w14:paraId="436F3F52" w14:textId="77777777">
        <w:trPr>
          <w:trHeight w:val="604"/>
          <w:jc w:val="center"/>
        </w:trPr>
        <w:tc>
          <w:tcPr>
            <w:tcW w:w="944" w:type="dxa"/>
            <w:shd w:val="clear" w:color="auto" w:fill="B3D9CC"/>
            <w:vAlign w:val="center"/>
          </w:tcPr>
          <w:p w:rsidRPr="0029119E" w:rsidR="001C52D2" w:rsidP="00090B73" w:rsidRDefault="001C52D2" w14:paraId="6CD8A7AC" w14:textId="77777777">
            <w:pPr>
              <w:spacing w:before="0" w:after="0"/>
              <w:ind w:left="57" w:right="57"/>
              <w:jc w:val="center"/>
              <w:rPr>
                <w:rFonts w:ascii="Arial" w:hAnsi="Arial" w:cs="Arial"/>
                <w:b/>
                <w:bCs/>
                <w:color w:val="auto"/>
              </w:rPr>
            </w:pPr>
            <w:r w:rsidRPr="0029119E">
              <w:rPr>
                <w:rFonts w:ascii="Arial" w:hAnsi="Arial" w:cs="Arial"/>
                <w:b/>
                <w:bCs/>
                <w:color w:val="auto"/>
              </w:rPr>
              <w:t>Issue</w:t>
            </w:r>
          </w:p>
        </w:tc>
        <w:tc>
          <w:tcPr>
            <w:tcW w:w="1184" w:type="dxa"/>
            <w:shd w:val="clear" w:color="auto" w:fill="B3D9CC"/>
            <w:vAlign w:val="center"/>
          </w:tcPr>
          <w:p w:rsidRPr="0029119E" w:rsidR="001C52D2" w:rsidP="00090B73" w:rsidRDefault="001C52D2" w14:paraId="4EA5604E" w14:textId="77777777">
            <w:pPr>
              <w:spacing w:before="0" w:after="0"/>
              <w:ind w:left="57" w:right="57"/>
              <w:jc w:val="center"/>
              <w:rPr>
                <w:rFonts w:ascii="Arial" w:hAnsi="Arial" w:cs="Arial"/>
                <w:b/>
                <w:bCs/>
                <w:color w:val="auto"/>
              </w:rPr>
            </w:pPr>
            <w:r w:rsidRPr="0029119E">
              <w:rPr>
                <w:rFonts w:ascii="Arial" w:hAnsi="Arial" w:cs="Arial"/>
                <w:b/>
                <w:bCs/>
                <w:color w:val="auto"/>
              </w:rPr>
              <w:t>Author/ Owner</w:t>
            </w:r>
          </w:p>
        </w:tc>
        <w:tc>
          <w:tcPr>
            <w:tcW w:w="1438" w:type="dxa"/>
            <w:shd w:val="clear" w:color="auto" w:fill="B3D9CC"/>
            <w:vAlign w:val="center"/>
          </w:tcPr>
          <w:p w:rsidRPr="0029119E" w:rsidR="001C52D2" w:rsidP="00090B73" w:rsidRDefault="001C52D2" w14:paraId="396C5CB0" w14:textId="77777777">
            <w:pPr>
              <w:spacing w:before="0" w:after="0"/>
              <w:ind w:left="57" w:right="57"/>
              <w:jc w:val="center"/>
              <w:rPr>
                <w:rFonts w:ascii="Arial" w:hAnsi="Arial" w:cs="Arial"/>
                <w:b/>
                <w:bCs/>
                <w:color w:val="auto"/>
              </w:rPr>
            </w:pPr>
            <w:r w:rsidRPr="0029119E">
              <w:rPr>
                <w:rFonts w:ascii="Arial" w:hAnsi="Arial" w:cs="Arial"/>
                <w:b/>
                <w:bCs/>
                <w:color w:val="auto"/>
              </w:rPr>
              <w:t>Date Reviewed</w:t>
            </w:r>
          </w:p>
        </w:tc>
        <w:tc>
          <w:tcPr>
            <w:tcW w:w="1438" w:type="dxa"/>
            <w:shd w:val="clear" w:color="auto" w:fill="B3D9CC"/>
            <w:vAlign w:val="center"/>
          </w:tcPr>
          <w:p w:rsidRPr="0029119E" w:rsidR="001C52D2" w:rsidP="00090B73" w:rsidRDefault="001C52D2" w14:paraId="0D2CA94D" w14:textId="77777777">
            <w:pPr>
              <w:spacing w:before="0" w:after="0"/>
              <w:ind w:left="57" w:right="57"/>
              <w:jc w:val="center"/>
              <w:rPr>
                <w:rFonts w:ascii="Arial" w:hAnsi="Arial" w:cs="Arial"/>
                <w:b/>
                <w:bCs/>
                <w:color w:val="auto"/>
              </w:rPr>
            </w:pPr>
            <w:r w:rsidRPr="0029119E">
              <w:rPr>
                <w:rFonts w:ascii="Arial" w:hAnsi="Arial" w:cs="Arial"/>
                <w:b/>
                <w:bCs/>
                <w:color w:val="auto"/>
              </w:rPr>
              <w:t>Reviewed</w:t>
            </w:r>
          </w:p>
          <w:p w:rsidRPr="0029119E" w:rsidR="001C52D2" w:rsidP="00090B73" w:rsidRDefault="001C52D2" w14:paraId="0567AEE4" w14:textId="77777777">
            <w:pPr>
              <w:spacing w:before="0" w:after="0"/>
              <w:ind w:left="57" w:right="57"/>
              <w:jc w:val="center"/>
              <w:rPr>
                <w:rFonts w:ascii="Arial" w:hAnsi="Arial" w:cs="Arial"/>
                <w:b/>
                <w:bCs/>
                <w:color w:val="auto"/>
              </w:rPr>
            </w:pPr>
            <w:r w:rsidRPr="0029119E">
              <w:rPr>
                <w:rFonts w:ascii="Arial" w:hAnsi="Arial" w:cs="Arial"/>
                <w:b/>
                <w:bCs/>
                <w:color w:val="auto"/>
              </w:rPr>
              <w:t>by</w:t>
            </w:r>
          </w:p>
        </w:tc>
        <w:tc>
          <w:tcPr>
            <w:tcW w:w="1896" w:type="dxa"/>
            <w:shd w:val="clear" w:color="auto" w:fill="B3D9CC"/>
          </w:tcPr>
          <w:p w:rsidRPr="0029119E" w:rsidR="001C52D2" w:rsidP="00090B73" w:rsidRDefault="001C52D2" w14:paraId="75AD11FA" w14:textId="77777777">
            <w:pPr>
              <w:spacing w:before="0" w:after="0"/>
              <w:ind w:left="57" w:right="57"/>
              <w:jc w:val="center"/>
              <w:rPr>
                <w:rFonts w:ascii="Arial" w:hAnsi="Arial" w:cs="Arial"/>
                <w:b/>
                <w:bCs/>
                <w:color w:val="auto"/>
              </w:rPr>
            </w:pPr>
            <w:r w:rsidRPr="0029119E">
              <w:rPr>
                <w:rFonts w:ascii="Arial" w:hAnsi="Arial" w:cs="Arial"/>
                <w:b/>
                <w:bCs/>
                <w:color w:val="auto"/>
              </w:rPr>
              <w:t>Approved</w:t>
            </w:r>
          </w:p>
          <w:p w:rsidRPr="0029119E" w:rsidR="001C52D2" w:rsidP="00090B73" w:rsidRDefault="001C52D2" w14:paraId="0B97AA05" w14:textId="77777777">
            <w:pPr>
              <w:spacing w:before="0" w:after="0"/>
              <w:ind w:left="57" w:right="57"/>
              <w:jc w:val="center"/>
              <w:rPr>
                <w:rFonts w:ascii="Arial" w:hAnsi="Arial" w:cs="Arial"/>
                <w:b/>
                <w:bCs/>
                <w:color w:val="auto"/>
              </w:rPr>
            </w:pPr>
            <w:r w:rsidRPr="0029119E">
              <w:rPr>
                <w:rFonts w:ascii="Arial" w:hAnsi="Arial" w:cs="Arial"/>
                <w:b/>
                <w:bCs/>
                <w:color w:val="auto"/>
              </w:rPr>
              <w:t>by</w:t>
            </w:r>
          </w:p>
          <w:p w:rsidRPr="0029119E" w:rsidR="001C52D2" w:rsidP="00090B73" w:rsidRDefault="001C52D2" w14:paraId="54624194" w14:textId="77777777">
            <w:pPr>
              <w:spacing w:before="0" w:after="0"/>
              <w:ind w:left="57" w:right="57"/>
              <w:jc w:val="center"/>
              <w:rPr>
                <w:rFonts w:ascii="Arial" w:hAnsi="Arial" w:cs="Arial"/>
                <w:b/>
                <w:bCs/>
                <w:color w:val="auto"/>
              </w:rPr>
            </w:pPr>
            <w:r w:rsidRPr="0029119E">
              <w:rPr>
                <w:rFonts w:ascii="Arial" w:hAnsi="Arial" w:cs="Arial"/>
                <w:b/>
                <w:bCs/>
                <w:color w:val="auto"/>
              </w:rPr>
              <w:t>A&amp;R Committee</w:t>
            </w:r>
          </w:p>
          <w:p w:rsidRPr="0029119E" w:rsidR="001C52D2" w:rsidP="00090B73" w:rsidRDefault="001C52D2" w14:paraId="587ABAB5" w14:textId="77777777">
            <w:pPr>
              <w:spacing w:before="0" w:after="0"/>
              <w:ind w:left="57" w:right="57"/>
              <w:jc w:val="center"/>
              <w:rPr>
                <w:rFonts w:ascii="Arial" w:hAnsi="Arial" w:cs="Arial"/>
                <w:b/>
                <w:bCs/>
                <w:color w:val="auto"/>
                <w:sz w:val="20"/>
              </w:rPr>
            </w:pPr>
            <w:r w:rsidRPr="0029119E">
              <w:rPr>
                <w:rFonts w:ascii="Arial" w:hAnsi="Arial" w:cs="Arial"/>
                <w:b/>
                <w:bCs/>
                <w:color w:val="auto"/>
                <w:sz w:val="20"/>
              </w:rPr>
              <w:t>(date)</w:t>
            </w:r>
          </w:p>
        </w:tc>
        <w:tc>
          <w:tcPr>
            <w:tcW w:w="3566" w:type="dxa"/>
            <w:shd w:val="clear" w:color="auto" w:fill="B3D9CC"/>
            <w:vAlign w:val="center"/>
          </w:tcPr>
          <w:p w:rsidRPr="0029119E" w:rsidR="001C52D2" w:rsidP="00090B73" w:rsidRDefault="001C52D2" w14:paraId="775999D4" w14:textId="77777777">
            <w:pPr>
              <w:spacing w:before="0" w:after="0"/>
              <w:ind w:left="57" w:right="57"/>
              <w:jc w:val="center"/>
              <w:rPr>
                <w:rFonts w:ascii="Arial" w:hAnsi="Arial" w:cs="Arial"/>
                <w:b/>
                <w:bCs/>
                <w:color w:val="auto"/>
              </w:rPr>
            </w:pPr>
            <w:r w:rsidRPr="0029119E">
              <w:rPr>
                <w:rFonts w:ascii="Arial" w:hAnsi="Arial" w:cs="Arial"/>
                <w:b/>
                <w:bCs/>
                <w:color w:val="auto"/>
              </w:rPr>
              <w:t>Comments/ Changes</w:t>
            </w:r>
          </w:p>
        </w:tc>
      </w:tr>
      <w:tr w:rsidRPr="0029119E" w:rsidR="001C52D2" w:rsidTr="00F81374" w14:paraId="71E3C00B" w14:textId="77777777">
        <w:trPr>
          <w:trHeight w:val="317"/>
          <w:jc w:val="center"/>
        </w:trPr>
        <w:tc>
          <w:tcPr>
            <w:tcW w:w="944" w:type="dxa"/>
          </w:tcPr>
          <w:p w:rsidRPr="00F81374" w:rsidR="001C52D2" w:rsidP="00F81374" w:rsidRDefault="001C52D2" w14:paraId="1DDCF672" w14:textId="77777777">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V1</w:t>
            </w:r>
          </w:p>
        </w:tc>
        <w:tc>
          <w:tcPr>
            <w:tcW w:w="1184" w:type="dxa"/>
          </w:tcPr>
          <w:p w:rsidRPr="00F81374" w:rsidR="001C52D2" w:rsidP="00F81374" w:rsidRDefault="001C52D2" w14:paraId="40E73C18" w14:textId="77777777">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JMAT</w:t>
            </w:r>
          </w:p>
        </w:tc>
        <w:tc>
          <w:tcPr>
            <w:tcW w:w="1438" w:type="dxa"/>
          </w:tcPr>
          <w:p w:rsidRPr="00F81374" w:rsidR="001C52D2" w:rsidP="00F81374" w:rsidRDefault="001C52D2" w14:paraId="01F945E8" w14:textId="77777777">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July 2025</w:t>
            </w:r>
          </w:p>
        </w:tc>
        <w:tc>
          <w:tcPr>
            <w:tcW w:w="1438" w:type="dxa"/>
          </w:tcPr>
          <w:p w:rsidRPr="00F81374" w:rsidR="001C52D2" w:rsidP="00F81374" w:rsidRDefault="001C52D2" w14:paraId="52FB78F2" w14:textId="77777777">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PRG</w:t>
            </w:r>
          </w:p>
        </w:tc>
        <w:tc>
          <w:tcPr>
            <w:tcW w:w="1896" w:type="dxa"/>
          </w:tcPr>
          <w:p w:rsidRPr="00F81374" w:rsidR="001C52D2" w:rsidP="00F81374" w:rsidRDefault="001C52D2" w14:paraId="145BC771" w14:textId="77777777">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08/07/25</w:t>
            </w:r>
          </w:p>
        </w:tc>
        <w:tc>
          <w:tcPr>
            <w:tcW w:w="3566" w:type="dxa"/>
            <w:vAlign w:val="center"/>
          </w:tcPr>
          <w:p w:rsidRPr="00F81374" w:rsidR="001C52D2" w:rsidP="001C52D2" w:rsidRDefault="00013D12" w14:paraId="1FFEF745" w14:textId="210D6386">
            <w:pPr>
              <w:pStyle w:val="ListParagraph"/>
              <w:numPr>
                <w:ilvl w:val="0"/>
                <w:numId w:val="10"/>
              </w:numPr>
              <w:spacing w:after="0" w:line="250" w:lineRule="auto"/>
              <w:ind w:left="360"/>
              <w:rPr>
                <w:rFonts w:ascii="Arial Narrow" w:hAnsi="Arial Narrow" w:cs="Arial"/>
                <w:sz w:val="20"/>
              </w:rPr>
            </w:pPr>
            <w:r w:rsidRPr="00F81374">
              <w:rPr>
                <w:rFonts w:ascii="Arial Narrow" w:hAnsi="Arial Narrow" w:cs="Arial"/>
                <w:sz w:val="20"/>
              </w:rPr>
              <w:t>Change of governor to advisory board member.</w:t>
            </w:r>
          </w:p>
          <w:p w:rsidRPr="00F81374" w:rsidR="001C52D2" w:rsidP="00013D12" w:rsidRDefault="00013D12" w14:paraId="259C227C" w14:textId="5F441F99">
            <w:pPr>
              <w:pStyle w:val="ListParagraph"/>
              <w:numPr>
                <w:ilvl w:val="0"/>
                <w:numId w:val="10"/>
              </w:numPr>
              <w:spacing w:after="0" w:line="250" w:lineRule="auto"/>
              <w:ind w:left="360"/>
              <w:rPr>
                <w:rFonts w:ascii="Arial Narrow" w:hAnsi="Arial Narrow" w:cs="Arial"/>
                <w:sz w:val="20"/>
              </w:rPr>
            </w:pPr>
            <w:r w:rsidRPr="00F81374">
              <w:rPr>
                <w:rFonts w:ascii="Arial Narrow" w:hAnsi="Arial Narrow" w:cs="Arial"/>
                <w:sz w:val="20"/>
              </w:rPr>
              <w:t>Inclusion of Trauma Informed practice.</w:t>
            </w:r>
          </w:p>
        </w:tc>
      </w:tr>
      <w:tr w:rsidRPr="0029119E" w:rsidR="002D5327" w:rsidTr="00F81374" w14:paraId="49472373" w14:textId="77777777">
        <w:trPr>
          <w:trHeight w:val="317"/>
          <w:jc w:val="center"/>
        </w:trPr>
        <w:tc>
          <w:tcPr>
            <w:tcW w:w="944" w:type="dxa"/>
          </w:tcPr>
          <w:p w:rsidRPr="00F81374" w:rsidR="002D5327" w:rsidP="00F81374" w:rsidRDefault="002D5327" w14:paraId="32465D85" w14:textId="162C8338">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V2</w:t>
            </w:r>
          </w:p>
        </w:tc>
        <w:tc>
          <w:tcPr>
            <w:tcW w:w="1184" w:type="dxa"/>
          </w:tcPr>
          <w:p w:rsidRPr="00F81374" w:rsidR="002D5327" w:rsidP="00F81374" w:rsidRDefault="002D5327" w14:paraId="507E7B33" w14:textId="31B1F42C">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JMAT</w:t>
            </w:r>
          </w:p>
        </w:tc>
        <w:tc>
          <w:tcPr>
            <w:tcW w:w="1438" w:type="dxa"/>
          </w:tcPr>
          <w:p w:rsidRPr="00F81374" w:rsidR="002D5327" w:rsidP="00F81374" w:rsidRDefault="002D5327" w14:paraId="1F494319" w14:textId="164D9E96">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July 2026</w:t>
            </w:r>
          </w:p>
        </w:tc>
        <w:tc>
          <w:tcPr>
            <w:tcW w:w="1438" w:type="dxa"/>
          </w:tcPr>
          <w:p w:rsidRPr="00F81374" w:rsidR="002D5327" w:rsidP="00F81374" w:rsidRDefault="002D5327" w14:paraId="589FDB51" w14:textId="0BB3D079">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PRG</w:t>
            </w:r>
          </w:p>
        </w:tc>
        <w:tc>
          <w:tcPr>
            <w:tcW w:w="1896" w:type="dxa"/>
          </w:tcPr>
          <w:p w:rsidRPr="00F81374" w:rsidR="002D5327" w:rsidP="00F81374" w:rsidRDefault="002D5327" w14:paraId="07AD85F9" w14:textId="4160125B">
            <w:pPr>
              <w:spacing w:before="0" w:after="0"/>
              <w:ind w:left="57" w:right="57"/>
              <w:jc w:val="center"/>
              <w:rPr>
                <w:rFonts w:ascii="Arial Narrow" w:hAnsi="Arial Narrow" w:cs="Arial"/>
                <w:color w:val="auto"/>
                <w:sz w:val="20"/>
              </w:rPr>
            </w:pPr>
            <w:r w:rsidRPr="00F81374">
              <w:rPr>
                <w:rFonts w:ascii="Arial Narrow" w:hAnsi="Arial Narrow" w:cs="Arial"/>
                <w:color w:val="auto"/>
                <w:sz w:val="20"/>
              </w:rPr>
              <w:t>09/07/26</w:t>
            </w:r>
          </w:p>
        </w:tc>
        <w:tc>
          <w:tcPr>
            <w:tcW w:w="3566" w:type="dxa"/>
            <w:vAlign w:val="center"/>
          </w:tcPr>
          <w:p w:rsidRPr="00F81374" w:rsidR="002D5327" w:rsidP="001C52D2" w:rsidRDefault="00542E69" w14:paraId="26DA9FE0" w14:textId="77777777">
            <w:pPr>
              <w:pStyle w:val="ListParagraph"/>
              <w:numPr>
                <w:ilvl w:val="0"/>
                <w:numId w:val="10"/>
              </w:numPr>
              <w:spacing w:after="0" w:line="250" w:lineRule="auto"/>
              <w:ind w:left="360"/>
              <w:rPr>
                <w:rFonts w:ascii="Arial Narrow" w:hAnsi="Arial Narrow" w:cs="Arial"/>
                <w:sz w:val="20"/>
              </w:rPr>
            </w:pPr>
            <w:r w:rsidRPr="00F81374">
              <w:rPr>
                <w:rFonts w:ascii="Arial Narrow" w:hAnsi="Arial Narrow" w:cs="Arial"/>
                <w:sz w:val="20"/>
              </w:rPr>
              <w:t>Section 2 Legal Framework updated.</w:t>
            </w:r>
          </w:p>
          <w:p w:rsidRPr="00F81374" w:rsidR="00542E69" w:rsidP="001C52D2" w:rsidRDefault="00830575" w14:paraId="26F9693D" w14:textId="1D84B3A2">
            <w:pPr>
              <w:pStyle w:val="ListParagraph"/>
              <w:numPr>
                <w:ilvl w:val="0"/>
                <w:numId w:val="10"/>
              </w:numPr>
              <w:spacing w:after="0" w:line="250" w:lineRule="auto"/>
              <w:ind w:left="360"/>
              <w:rPr>
                <w:rFonts w:ascii="Arial Narrow" w:hAnsi="Arial Narrow" w:cs="Arial"/>
                <w:sz w:val="20"/>
              </w:rPr>
            </w:pPr>
            <w:r w:rsidRPr="00F81374">
              <w:rPr>
                <w:rFonts w:ascii="Arial Narrow" w:hAnsi="Arial Narrow" w:cs="Arial"/>
                <w:sz w:val="20"/>
              </w:rPr>
              <w:t xml:space="preserve">Section 5 </w:t>
            </w:r>
            <w:r w:rsidRPr="00F81374" w:rsidR="00A02499">
              <w:rPr>
                <w:rFonts w:ascii="Arial Narrow" w:hAnsi="Arial Narrow" w:cs="Arial"/>
                <w:sz w:val="20"/>
              </w:rPr>
              <w:t>School Attendance and Behaviour Support updated.</w:t>
            </w:r>
          </w:p>
        </w:tc>
      </w:tr>
    </w:tbl>
    <w:p w:rsidRPr="0029119E" w:rsidR="001C52D2" w:rsidP="001C52D2" w:rsidRDefault="001C52D2" w14:paraId="494B4D66" w14:textId="77777777">
      <w:pPr>
        <w:spacing w:before="0" w:after="0"/>
        <w:ind w:left="0" w:right="0"/>
        <w:rPr>
          <w:rFonts w:ascii="Arial" w:hAnsi="Arial" w:cs="Arial"/>
          <w:color w:val="auto"/>
        </w:rPr>
      </w:pPr>
    </w:p>
    <w:p w:rsidRPr="0029119E" w:rsidR="001C52D2" w:rsidP="001C52D2" w:rsidRDefault="001C52D2" w14:paraId="68E50F01" w14:textId="77777777">
      <w:pPr>
        <w:spacing w:before="0" w:after="0"/>
        <w:ind w:left="0" w:right="0"/>
        <w:rPr>
          <w:rFonts w:ascii="Arial" w:hAnsi="Arial" w:cs="Arial"/>
          <w:b/>
          <w:bCs/>
          <w:color w:val="auto"/>
        </w:rPr>
      </w:pPr>
      <w:r w:rsidRPr="0029119E">
        <w:rPr>
          <w:rFonts w:ascii="Arial" w:hAnsi="Arial" w:cs="Arial"/>
          <w:b/>
          <w:bCs/>
          <w:color w:val="auto"/>
        </w:rPr>
        <w:t>Key:</w:t>
      </w:r>
    </w:p>
    <w:p w:rsidRPr="0029119E" w:rsidR="001C52D2" w:rsidP="001C52D2" w:rsidRDefault="001C52D2" w14:paraId="367D881C" w14:textId="77777777">
      <w:pPr>
        <w:spacing w:before="0" w:after="0"/>
        <w:ind w:left="0" w:right="0"/>
        <w:rPr>
          <w:rFonts w:ascii="Arial" w:hAnsi="Arial" w:cs="Arial"/>
          <w:color w:val="auto"/>
        </w:rPr>
      </w:pPr>
      <w:r w:rsidRPr="0029119E">
        <w:rPr>
          <w:rFonts w:ascii="Arial" w:hAnsi="Arial" w:cs="Arial"/>
          <w:color w:val="auto"/>
        </w:rPr>
        <w:t>PRG – Policy Review Group</w:t>
      </w:r>
    </w:p>
    <w:p w:rsidRPr="0029119E" w:rsidR="001C52D2" w:rsidP="001C52D2" w:rsidRDefault="001C52D2" w14:paraId="08DB5F7C" w14:textId="77777777">
      <w:pPr>
        <w:spacing w:before="0" w:after="0"/>
        <w:ind w:left="0" w:right="0"/>
        <w:rPr>
          <w:rFonts w:ascii="Arial" w:hAnsi="Arial" w:cs="Arial"/>
          <w:b/>
          <w:bCs/>
          <w:color w:val="auto"/>
        </w:rPr>
      </w:pPr>
      <w:r w:rsidRPr="0029119E">
        <w:rPr>
          <w:rFonts w:ascii="Arial" w:hAnsi="Arial" w:cs="Arial"/>
          <w:color w:val="auto"/>
        </w:rPr>
        <w:t>A &amp; R Committee – Audit and Risk Committee</w:t>
      </w:r>
    </w:p>
    <w:p w:rsidRPr="009B4483" w:rsidR="001C52D2" w:rsidP="009B4483" w:rsidRDefault="001C52D2" w14:paraId="07FB4F6C" w14:textId="77777777">
      <w:pPr>
        <w:spacing w:before="0" w:after="160"/>
        <w:ind w:left="0" w:right="0"/>
        <w:rPr>
          <w:rFonts w:ascii="Arial" w:hAnsi="Arial" w:cs="Arial"/>
          <w:color w:val="000000" w:themeColor="text1"/>
          <w:szCs w:val="24"/>
        </w:rPr>
      </w:pPr>
    </w:p>
    <w:sectPr w:rsidRPr="009B4483" w:rsidR="001C52D2" w:rsidSect="009B4483">
      <w:footerReference w:type="default" r:id="rId12"/>
      <w:pgSz w:w="12240" w:h="15840" w:orient="portrait" w:code="1"/>
      <w:pgMar w:top="720" w:right="720" w:bottom="720" w:left="72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7A78" w:rsidP="00A66B18" w:rsidRDefault="005D7A78" w14:paraId="39DDECEE" w14:textId="77777777">
      <w:pPr>
        <w:spacing w:before="0" w:after="0"/>
      </w:pPr>
      <w:r>
        <w:separator/>
      </w:r>
    </w:p>
  </w:endnote>
  <w:endnote w:type="continuationSeparator" w:id="0">
    <w:p w:rsidR="005D7A78" w:rsidP="00A66B18" w:rsidRDefault="005D7A78" w14:paraId="07693711"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B4483" w:rsidR="00C17A09" w:rsidP="009B4483" w:rsidRDefault="009B4483" w14:paraId="7BF0BFDB" w14:textId="2C8E8672">
    <w:pPr>
      <w:pStyle w:val="Footer"/>
      <w:jc w:val="center"/>
      <w:rPr>
        <w:rFonts w:ascii="Arial Narrow" w:hAnsi="Arial Narrow"/>
        <w:sz w:val="18"/>
        <w:szCs w:val="18"/>
      </w:rPr>
    </w:pPr>
    <w:r>
      <w:rPr>
        <w:rFonts w:ascii="Arial Narrow" w:hAnsi="Arial Narrow"/>
        <w:sz w:val="18"/>
        <w:szCs w:val="18"/>
      </w:rPr>
      <w:t>James Montgomery Academy Trust (RTP</w:t>
    </w:r>
    <w:r w:rsidR="001E69F7">
      <w:rPr>
        <w:rFonts w:ascii="Arial Narrow" w:hAnsi="Arial Narrow"/>
        <w:sz w:val="18"/>
        <w:szCs w:val="18"/>
      </w:rPr>
      <w:t xml:space="preserve"> SA</w:t>
    </w:r>
    <w:r>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7A78" w:rsidP="00A66B18" w:rsidRDefault="005D7A78" w14:paraId="128B4783" w14:textId="77777777">
      <w:pPr>
        <w:spacing w:before="0" w:after="0"/>
      </w:pPr>
      <w:r>
        <w:separator/>
      </w:r>
    </w:p>
  </w:footnote>
  <w:footnote w:type="continuationSeparator" w:id="0">
    <w:p w:rsidR="005D7A78" w:rsidP="00A66B18" w:rsidRDefault="005D7A78" w14:paraId="223CCF4B" w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3EF7"/>
    <w:multiLevelType w:val="hybridMultilevel"/>
    <w:tmpl w:val="B51C9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480543"/>
    <w:multiLevelType w:val="hybridMultilevel"/>
    <w:tmpl w:val="F9944B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0C4B8D"/>
    <w:multiLevelType w:val="hybridMultilevel"/>
    <w:tmpl w:val="EFB812C0"/>
    <w:lvl w:ilvl="0" w:tplc="A33E16D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965A08"/>
    <w:multiLevelType w:val="multilevel"/>
    <w:tmpl w:val="7884F52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94C208C"/>
    <w:multiLevelType w:val="multilevel"/>
    <w:tmpl w:val="CC0469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40811E5"/>
    <w:multiLevelType w:val="hybridMultilevel"/>
    <w:tmpl w:val="F97EDC3E"/>
    <w:lvl w:ilvl="0" w:tplc="C318EB6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E73485"/>
    <w:multiLevelType w:val="multilevel"/>
    <w:tmpl w:val="1B9687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0E57CF9"/>
    <w:multiLevelType w:val="hybridMultilevel"/>
    <w:tmpl w:val="4BA2DB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5E3125E"/>
    <w:multiLevelType w:val="multilevel"/>
    <w:tmpl w:val="BD4A38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1A0672F"/>
    <w:multiLevelType w:val="hybridMultilevel"/>
    <w:tmpl w:val="8D3A69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46461FF"/>
    <w:multiLevelType w:val="hybridMultilevel"/>
    <w:tmpl w:val="4FDE69A0"/>
    <w:lvl w:ilvl="0" w:tplc="29E0BD5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D9B786B"/>
    <w:multiLevelType w:val="hybridMultilevel"/>
    <w:tmpl w:val="DB8E98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FF76FBF"/>
    <w:multiLevelType w:val="multilevel"/>
    <w:tmpl w:val="7A06C3F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4"/>
      <w:numFmt w:val="bullet"/>
      <w:lvlText w:val="-"/>
      <w:lvlJc w:val="left"/>
      <w:pPr>
        <w:ind w:left="2160" w:hanging="360"/>
      </w:pPr>
      <w:rPr>
        <w:rFonts w:hint="default" w:ascii="Segoe UI" w:hAnsi="Segoe UI" w:cs="Segoe UI" w:eastAsiaTheme="minorHAnsi"/>
        <w:b w:val="0"/>
        <w:sz w:val="21"/>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97E0B98"/>
    <w:multiLevelType w:val="hybridMultilevel"/>
    <w:tmpl w:val="FF028FE8"/>
    <w:lvl w:ilvl="0" w:tplc="2864E91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2614CD0"/>
    <w:multiLevelType w:val="hybridMultilevel"/>
    <w:tmpl w:val="59ACA4E2"/>
    <w:lvl w:ilvl="0" w:tplc="DB92FDF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4F82B12"/>
    <w:multiLevelType w:val="hybridMultilevel"/>
    <w:tmpl w:val="2ED27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9"/>
  </w:num>
  <w:num w:numId="2">
    <w:abstractNumId w:val="10"/>
  </w:num>
  <w:num w:numId="3">
    <w:abstractNumId w:val="14"/>
  </w:num>
  <w:num w:numId="4">
    <w:abstractNumId w:val="15"/>
  </w:num>
  <w:num w:numId="5">
    <w:abstractNumId w:val="5"/>
  </w:num>
  <w:num w:numId="6">
    <w:abstractNumId w:val="13"/>
  </w:num>
  <w:num w:numId="7">
    <w:abstractNumId w:val="2"/>
  </w:num>
  <w:num w:numId="8">
    <w:abstractNumId w:val="7"/>
  </w:num>
  <w:num w:numId="9">
    <w:abstractNumId w:val="11"/>
  </w:num>
  <w:num w:numId="10">
    <w:abstractNumId w:val="1"/>
  </w:num>
  <w:num w:numId="11">
    <w:abstractNumId w:val="0"/>
  </w:num>
  <w:num w:numId="12">
    <w:abstractNumId w:val="6"/>
  </w:num>
  <w:num w:numId="13">
    <w:abstractNumId w:val="4"/>
  </w:num>
  <w:num w:numId="14">
    <w:abstractNumId w:val="12"/>
  </w:num>
  <w:num w:numId="15">
    <w:abstractNumId w:val="8"/>
  </w:num>
  <w:num w:numId="1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removePersonalInformation/>
  <w:removeDateAndTime/>
  <w:proofState w:spelling="clean" w:grammar="dirty"/>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EB"/>
    <w:rsid w:val="00007FBD"/>
    <w:rsid w:val="00013D12"/>
    <w:rsid w:val="00024F10"/>
    <w:rsid w:val="00083BAA"/>
    <w:rsid w:val="000927BE"/>
    <w:rsid w:val="000A1EDD"/>
    <w:rsid w:val="000F495A"/>
    <w:rsid w:val="000F6547"/>
    <w:rsid w:val="0010680C"/>
    <w:rsid w:val="00111E52"/>
    <w:rsid w:val="00115F45"/>
    <w:rsid w:val="0012013E"/>
    <w:rsid w:val="00152B0B"/>
    <w:rsid w:val="001766D6"/>
    <w:rsid w:val="00192419"/>
    <w:rsid w:val="001C1F5C"/>
    <w:rsid w:val="001C270D"/>
    <w:rsid w:val="001C52D2"/>
    <w:rsid w:val="001E2320"/>
    <w:rsid w:val="001E69F7"/>
    <w:rsid w:val="002047A7"/>
    <w:rsid w:val="00214E28"/>
    <w:rsid w:val="00232D53"/>
    <w:rsid w:val="00243782"/>
    <w:rsid w:val="00245B0B"/>
    <w:rsid w:val="00247CC0"/>
    <w:rsid w:val="00273B68"/>
    <w:rsid w:val="00290FDD"/>
    <w:rsid w:val="00296938"/>
    <w:rsid w:val="002C4E2C"/>
    <w:rsid w:val="002D5327"/>
    <w:rsid w:val="002D6CB3"/>
    <w:rsid w:val="00352B81"/>
    <w:rsid w:val="003869B7"/>
    <w:rsid w:val="003941CA"/>
    <w:rsid w:val="00394757"/>
    <w:rsid w:val="003A0150"/>
    <w:rsid w:val="003E24DF"/>
    <w:rsid w:val="0041428F"/>
    <w:rsid w:val="00421DB6"/>
    <w:rsid w:val="004469E2"/>
    <w:rsid w:val="00492F2B"/>
    <w:rsid w:val="0049478F"/>
    <w:rsid w:val="004A2B0D"/>
    <w:rsid w:val="004B4CC0"/>
    <w:rsid w:val="004D341B"/>
    <w:rsid w:val="004F1397"/>
    <w:rsid w:val="005070FB"/>
    <w:rsid w:val="0052557B"/>
    <w:rsid w:val="00541779"/>
    <w:rsid w:val="00542E69"/>
    <w:rsid w:val="0055526A"/>
    <w:rsid w:val="00556EA8"/>
    <w:rsid w:val="005B43E8"/>
    <w:rsid w:val="005C2210"/>
    <w:rsid w:val="005D7A78"/>
    <w:rsid w:val="00615018"/>
    <w:rsid w:val="0062123A"/>
    <w:rsid w:val="00633770"/>
    <w:rsid w:val="00646E75"/>
    <w:rsid w:val="0065575A"/>
    <w:rsid w:val="00657250"/>
    <w:rsid w:val="00685FB6"/>
    <w:rsid w:val="006A3B62"/>
    <w:rsid w:val="006A4591"/>
    <w:rsid w:val="006B48F4"/>
    <w:rsid w:val="006B5232"/>
    <w:rsid w:val="006B5FCF"/>
    <w:rsid w:val="006D639E"/>
    <w:rsid w:val="006E259E"/>
    <w:rsid w:val="006F6F10"/>
    <w:rsid w:val="007253F9"/>
    <w:rsid w:val="00737986"/>
    <w:rsid w:val="00760826"/>
    <w:rsid w:val="00765FAE"/>
    <w:rsid w:val="00783E79"/>
    <w:rsid w:val="007939C9"/>
    <w:rsid w:val="007A54EA"/>
    <w:rsid w:val="007B5AE8"/>
    <w:rsid w:val="007F5192"/>
    <w:rsid w:val="008012B0"/>
    <w:rsid w:val="008041EB"/>
    <w:rsid w:val="008044BA"/>
    <w:rsid w:val="00812E49"/>
    <w:rsid w:val="00817E0C"/>
    <w:rsid w:val="00821A06"/>
    <w:rsid w:val="00830575"/>
    <w:rsid w:val="00831721"/>
    <w:rsid w:val="00857633"/>
    <w:rsid w:val="00862A06"/>
    <w:rsid w:val="008767AF"/>
    <w:rsid w:val="008770BA"/>
    <w:rsid w:val="00895DE5"/>
    <w:rsid w:val="008D37B3"/>
    <w:rsid w:val="00984FB2"/>
    <w:rsid w:val="009B4483"/>
    <w:rsid w:val="009C3754"/>
    <w:rsid w:val="009E394E"/>
    <w:rsid w:val="009E5C04"/>
    <w:rsid w:val="009F700A"/>
    <w:rsid w:val="00A02499"/>
    <w:rsid w:val="00A033B5"/>
    <w:rsid w:val="00A052BD"/>
    <w:rsid w:val="00A17529"/>
    <w:rsid w:val="00A217AB"/>
    <w:rsid w:val="00A26FE7"/>
    <w:rsid w:val="00A66B18"/>
    <w:rsid w:val="00A6783B"/>
    <w:rsid w:val="00A96CF8"/>
    <w:rsid w:val="00AA089B"/>
    <w:rsid w:val="00AB381E"/>
    <w:rsid w:val="00AC715C"/>
    <w:rsid w:val="00AD56C3"/>
    <w:rsid w:val="00AE1388"/>
    <w:rsid w:val="00AF3982"/>
    <w:rsid w:val="00B17BA3"/>
    <w:rsid w:val="00B50294"/>
    <w:rsid w:val="00B57D6E"/>
    <w:rsid w:val="00B76128"/>
    <w:rsid w:val="00B93312"/>
    <w:rsid w:val="00BC48A6"/>
    <w:rsid w:val="00BE3EB0"/>
    <w:rsid w:val="00C17A09"/>
    <w:rsid w:val="00C3092B"/>
    <w:rsid w:val="00C457ED"/>
    <w:rsid w:val="00C66504"/>
    <w:rsid w:val="00C701F7"/>
    <w:rsid w:val="00C70786"/>
    <w:rsid w:val="00C726A7"/>
    <w:rsid w:val="00CD674E"/>
    <w:rsid w:val="00D0762E"/>
    <w:rsid w:val="00D10958"/>
    <w:rsid w:val="00D11653"/>
    <w:rsid w:val="00D27499"/>
    <w:rsid w:val="00D371E4"/>
    <w:rsid w:val="00D66593"/>
    <w:rsid w:val="00D84AB3"/>
    <w:rsid w:val="00D92C67"/>
    <w:rsid w:val="00DB1982"/>
    <w:rsid w:val="00DE6DA2"/>
    <w:rsid w:val="00DF2D30"/>
    <w:rsid w:val="00E00045"/>
    <w:rsid w:val="00E07525"/>
    <w:rsid w:val="00E4437D"/>
    <w:rsid w:val="00E4786A"/>
    <w:rsid w:val="00E55D74"/>
    <w:rsid w:val="00E6540C"/>
    <w:rsid w:val="00E81E2A"/>
    <w:rsid w:val="00E96EB9"/>
    <w:rsid w:val="00EC08D6"/>
    <w:rsid w:val="00ED4E0B"/>
    <w:rsid w:val="00ED6A85"/>
    <w:rsid w:val="00EE0952"/>
    <w:rsid w:val="00F022A6"/>
    <w:rsid w:val="00F13C08"/>
    <w:rsid w:val="00F216BC"/>
    <w:rsid w:val="00F23D02"/>
    <w:rsid w:val="00F2738D"/>
    <w:rsid w:val="00F466A2"/>
    <w:rsid w:val="00F73758"/>
    <w:rsid w:val="00F81374"/>
    <w:rsid w:val="00FA15FE"/>
    <w:rsid w:val="00FE0F43"/>
    <w:rsid w:val="0114799B"/>
    <w:rsid w:val="0DDB84ED"/>
    <w:rsid w:val="118B1224"/>
    <w:rsid w:val="12793FE6"/>
    <w:rsid w:val="1786FBA6"/>
    <w:rsid w:val="1B661399"/>
    <w:rsid w:val="1E82384E"/>
    <w:rsid w:val="26B4D03A"/>
    <w:rsid w:val="2A7A9A2F"/>
    <w:rsid w:val="306A594E"/>
    <w:rsid w:val="3254CCE4"/>
    <w:rsid w:val="37C219A5"/>
    <w:rsid w:val="3B56C3E6"/>
    <w:rsid w:val="3D1640D4"/>
    <w:rsid w:val="3DA5C9D1"/>
    <w:rsid w:val="4242DB13"/>
    <w:rsid w:val="46F97A1A"/>
    <w:rsid w:val="49F732DC"/>
    <w:rsid w:val="4C2F7AC1"/>
    <w:rsid w:val="4CEF30EF"/>
    <w:rsid w:val="4F39F236"/>
    <w:rsid w:val="4FAF7FAD"/>
    <w:rsid w:val="5C1F6709"/>
    <w:rsid w:val="75CFC3D3"/>
    <w:rsid w:val="767EA029"/>
    <w:rsid w:val="76A3C42F"/>
    <w:rsid w:val="7CD7C7B6"/>
    <w:rsid w:val="7E85930D"/>
    <w:rsid w:val="7EAD26E5"/>
    <w:rsid w:val="7F2B0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1A7493"/>
  <w14:defaultImageDpi w14:val="32767"/>
  <w15:chartTrackingRefBased/>
  <w15:docId w15:val="{715FB66D-E2E3-479E-A8EB-297C5FFDAE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6" w:semiHidden="1" w:unhideWhenUsed="1" w:qFormat="1"/>
    <w:lsdException w:name="Signature" w:uiPriority="7" w:semiHidden="1" w:unhideWhenUsed="1" w:qFormat="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uiPriority="4"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styleId="Normal" w:default="1">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hAnsiTheme="majorHAnsi" w:eastAsiaTheme="majorEastAsia" w:cstheme="majorBidi"/>
      <w:caps/>
      <w:color w:val="3E434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hAnsiTheme="majorHAnsi" w:eastAsiaTheme="majorEastAsia" w:cstheme="majorBidi"/>
      <w:color w:val="3E434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3E24DF"/>
    <w:rPr>
      <w:rFonts w:asciiTheme="majorHAnsi" w:hAnsiTheme="majorHAnsi" w:eastAsiaTheme="majorEastAsia" w:cstheme="majorBidi"/>
      <w:caps/>
      <w:color w:val="3E4341" w:themeColor="accent1" w:themeShade="BF"/>
      <w:kern w:val="20"/>
      <w:sz w:val="20"/>
      <w:szCs w:val="20"/>
    </w:rPr>
  </w:style>
  <w:style w:type="paragraph" w:styleId="Recipient" w:customStyle="1">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styleId="SalutationChar" w:customStyle="1">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styleId="ClosingChar" w:customStyle="1">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535B58" w:themeColor="accent1"/>
    </w:rPr>
  </w:style>
  <w:style w:type="character" w:styleId="SignatureChar" w:customStyle="1">
    <w:name w:val="Signature Char"/>
    <w:basedOn w:val="DefaultParagraphFont"/>
    <w:link w:val="Signature"/>
    <w:uiPriority w:val="7"/>
    <w:rsid w:val="00A6783B"/>
    <w:rPr>
      <w:rFonts w:eastAsiaTheme="minorHAnsi"/>
      <w:b/>
      <w:bCs/>
      <w:color w:val="535B58" w:themeColor="accent1"/>
      <w:kern w:val="20"/>
      <w:szCs w:val="20"/>
    </w:rPr>
  </w:style>
  <w:style w:type="paragraph" w:styleId="Header">
    <w:name w:val="header"/>
    <w:basedOn w:val="Normal"/>
    <w:link w:val="HeaderChar"/>
    <w:uiPriority w:val="99"/>
    <w:unhideWhenUsed/>
    <w:rsid w:val="003E24DF"/>
    <w:pPr>
      <w:spacing w:after="0"/>
      <w:jc w:val="right"/>
    </w:pPr>
  </w:style>
  <w:style w:type="character" w:styleId="HeaderChar" w:customStyle="1">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22"/>
    <w:qFormat/>
    <w:rsid w:val="003E24DF"/>
    <w:rPr>
      <w:b/>
      <w:bCs/>
    </w:rPr>
  </w:style>
  <w:style w:type="paragraph" w:styleId="ContactInfo" w:customStyle="1">
    <w:name w:val="Contact Info"/>
    <w:basedOn w:val="Normal"/>
    <w:uiPriority w:val="1"/>
    <w:qFormat/>
    <w:rsid w:val="00A66B18"/>
    <w:pPr>
      <w:spacing w:before="0" w:after="0"/>
    </w:pPr>
    <w:rPr>
      <w:color w:val="FFFFFF" w:themeColor="background1"/>
    </w:rPr>
  </w:style>
  <w:style w:type="character" w:styleId="Heading2Char" w:customStyle="1">
    <w:name w:val="Heading 2 Char"/>
    <w:basedOn w:val="DefaultParagraphFont"/>
    <w:link w:val="Heading2"/>
    <w:uiPriority w:val="9"/>
    <w:rsid w:val="004A2B0D"/>
    <w:rPr>
      <w:rFonts w:asciiTheme="majorHAnsi" w:hAnsiTheme="majorHAnsi" w:eastAsiaTheme="majorEastAsia" w:cstheme="majorBidi"/>
      <w:color w:val="3E434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hAnsi="Times New Roman" w:cs="Times New Roman" w:eastAsiaTheme="minorEastAsia"/>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styleId="FooterChar" w:customStyle="1">
    <w:name w:val="Footer Char"/>
    <w:basedOn w:val="DefaultParagraphFont"/>
    <w:link w:val="Footer"/>
    <w:uiPriority w:val="99"/>
    <w:rsid w:val="00A66B18"/>
    <w:rPr>
      <w:rFonts w:eastAsiaTheme="minorHAnsi"/>
      <w:color w:val="595959" w:themeColor="text1" w:themeTint="A6"/>
      <w:kern w:val="20"/>
      <w:sz w:val="20"/>
      <w:szCs w:val="20"/>
    </w:rPr>
  </w:style>
  <w:style w:type="paragraph" w:styleId="Logo" w:customStyle="1">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styleId="LogoChar" w:customStyle="1">
    <w:name w:val="Logo Char"/>
    <w:basedOn w:val="DefaultParagraphFont"/>
    <w:link w:val="Logo"/>
    <w:rsid w:val="00AA089B"/>
    <w:rPr>
      <w:rFonts w:hAnsi="Calibri" w:eastAsiaTheme="minorHAnsi"/>
      <w:b/>
      <w:bCs/>
      <w:color w:val="FFFFFF" w:themeColor="background1"/>
      <w:spacing w:val="120"/>
      <w:kern w:val="24"/>
      <w:sz w:val="44"/>
      <w:szCs w:val="48"/>
    </w:rPr>
  </w:style>
  <w:style w:type="table" w:styleId="TableGrid">
    <w:name w:val="Table Grid"/>
    <w:basedOn w:val="TableNormal"/>
    <w:uiPriority w:val="39"/>
    <w:rsid w:val="008041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17A09"/>
    <w:pPr>
      <w:spacing w:before="100" w:beforeAutospacing="1" w:after="100" w:afterAutospacing="1"/>
      <w:ind w:left="0" w:right="0"/>
    </w:pPr>
    <w:rPr>
      <w:rFonts w:ascii="Times New Roman" w:hAnsi="Times New Roman" w:eastAsia="Times New Roman" w:cs="Times New Roman"/>
      <w:color w:val="auto"/>
      <w:kern w:val="0"/>
      <w:szCs w:val="24"/>
      <w:lang w:val="en-GB" w:eastAsia="en-GB"/>
    </w:rPr>
  </w:style>
  <w:style w:type="paragraph" w:styleId="TSB-PolicyBullets" w:customStyle="1">
    <w:name w:val="TSB - Policy Bullets"/>
    <w:basedOn w:val="ListParagraph"/>
    <w:link w:val="TSB-PolicyBulletsChar"/>
    <w:autoRedefine/>
    <w:qFormat/>
    <w:rsid w:val="000F6547"/>
    <w:pPr>
      <w:tabs>
        <w:tab w:val="left" w:pos="3686"/>
      </w:tabs>
      <w:spacing w:line="276" w:lineRule="auto"/>
      <w:ind w:left="0"/>
      <w:contextualSpacing w:val="0"/>
    </w:pPr>
    <w:rPr>
      <w:rFonts w:ascii="Arial" w:hAnsi="Arial" w:cs="Arial"/>
      <w:b/>
      <w:bCs/>
      <w:sz w:val="24"/>
      <w:szCs w:val="24"/>
    </w:rPr>
  </w:style>
  <w:style w:type="character" w:styleId="TSB-PolicyBulletsChar" w:customStyle="1">
    <w:name w:val="TSB - Policy Bullets Char"/>
    <w:basedOn w:val="DefaultParagraphFont"/>
    <w:link w:val="TSB-PolicyBullets"/>
    <w:rsid w:val="000F6547"/>
    <w:rPr>
      <w:rFonts w:ascii="Arial" w:hAnsi="Arial" w:cs="Arial" w:eastAsiaTheme="minorHAnsi"/>
      <w:b/>
      <w:bCs/>
      <w:lang w:val="en-GB" w:eastAsia="en-US"/>
    </w:rPr>
  </w:style>
  <w:style w:type="paragraph" w:styleId="ListParagraph">
    <w:name w:val="List Paragraph"/>
    <w:basedOn w:val="Normal"/>
    <w:uiPriority w:val="34"/>
    <w:qFormat/>
    <w:rsid w:val="00C17A09"/>
    <w:pPr>
      <w:spacing w:before="0" w:after="160" w:line="259" w:lineRule="auto"/>
      <w:ind w:right="0"/>
      <w:contextualSpacing/>
    </w:pPr>
    <w:rPr>
      <w:color w:val="auto"/>
      <w:kern w:val="0"/>
      <w:sz w:val="22"/>
      <w:szCs w:val="22"/>
      <w:lang w:val="en-GB" w:eastAsia="en-US"/>
    </w:rPr>
  </w:style>
  <w:style w:type="character" w:styleId="Hyperlink">
    <w:name w:val="Hyperlink"/>
    <w:basedOn w:val="DefaultParagraphFont"/>
    <w:uiPriority w:val="99"/>
    <w:semiHidden/>
    <w:unhideWhenUsed/>
    <w:rsid w:val="00C3092B"/>
    <w:rPr>
      <w:strike w:val="0"/>
      <w:dstrike w:val="0"/>
      <w:color w:val="464FEB"/>
      <w:u w:val="none"/>
      <w:effect w:val="none"/>
    </w:rPr>
  </w:style>
  <w:style w:type="character" w:styleId="Emphasis">
    <w:name w:val="Emphasis"/>
    <w:basedOn w:val="DefaultParagraphFont"/>
    <w:uiPriority w:val="20"/>
    <w:qFormat/>
    <w:rsid w:val="00C309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2069">
      <w:bodyDiv w:val="1"/>
      <w:marLeft w:val="0"/>
      <w:marRight w:val="0"/>
      <w:marTop w:val="0"/>
      <w:marBottom w:val="0"/>
      <w:divBdr>
        <w:top w:val="none" w:sz="0" w:space="0" w:color="auto"/>
        <w:left w:val="none" w:sz="0" w:space="0" w:color="auto"/>
        <w:bottom w:val="none" w:sz="0" w:space="0" w:color="auto"/>
        <w:right w:val="none" w:sz="0" w:space="0" w:color="auto"/>
      </w:divBdr>
      <w:divsChild>
        <w:div w:id="709886393">
          <w:marLeft w:val="0"/>
          <w:marRight w:val="0"/>
          <w:marTop w:val="0"/>
          <w:marBottom w:val="0"/>
          <w:divBdr>
            <w:top w:val="none" w:sz="0" w:space="0" w:color="auto"/>
            <w:left w:val="none" w:sz="0" w:space="0" w:color="auto"/>
            <w:bottom w:val="none" w:sz="0" w:space="0" w:color="auto"/>
            <w:right w:val="none" w:sz="0" w:space="0" w:color="auto"/>
          </w:divBdr>
        </w:div>
      </w:divsChild>
    </w:div>
    <w:div w:id="408892882">
      <w:bodyDiv w:val="1"/>
      <w:marLeft w:val="0"/>
      <w:marRight w:val="0"/>
      <w:marTop w:val="0"/>
      <w:marBottom w:val="0"/>
      <w:divBdr>
        <w:top w:val="none" w:sz="0" w:space="0" w:color="auto"/>
        <w:left w:val="none" w:sz="0" w:space="0" w:color="auto"/>
        <w:bottom w:val="none" w:sz="0" w:space="0" w:color="auto"/>
        <w:right w:val="none" w:sz="0" w:space="0" w:color="auto"/>
      </w:divBdr>
      <w:divsChild>
        <w:div w:id="1793549890">
          <w:marLeft w:val="0"/>
          <w:marRight w:val="0"/>
          <w:marTop w:val="0"/>
          <w:marBottom w:val="0"/>
          <w:divBdr>
            <w:top w:val="none" w:sz="0" w:space="0" w:color="auto"/>
            <w:left w:val="none" w:sz="0" w:space="0" w:color="auto"/>
            <w:bottom w:val="none" w:sz="0" w:space="0" w:color="auto"/>
            <w:right w:val="none" w:sz="0" w:space="0" w:color="auto"/>
          </w:divBdr>
        </w:div>
      </w:divsChild>
    </w:div>
    <w:div w:id="435057678">
      <w:bodyDiv w:val="1"/>
      <w:marLeft w:val="0"/>
      <w:marRight w:val="0"/>
      <w:marTop w:val="0"/>
      <w:marBottom w:val="0"/>
      <w:divBdr>
        <w:top w:val="none" w:sz="0" w:space="0" w:color="auto"/>
        <w:left w:val="none" w:sz="0" w:space="0" w:color="auto"/>
        <w:bottom w:val="none" w:sz="0" w:space="0" w:color="auto"/>
        <w:right w:val="none" w:sz="0" w:space="0" w:color="auto"/>
      </w:divBdr>
      <w:divsChild>
        <w:div w:id="1983806193">
          <w:marLeft w:val="0"/>
          <w:marRight w:val="0"/>
          <w:marTop w:val="0"/>
          <w:marBottom w:val="0"/>
          <w:divBdr>
            <w:top w:val="none" w:sz="0" w:space="0" w:color="auto"/>
            <w:left w:val="none" w:sz="0" w:space="0" w:color="auto"/>
            <w:bottom w:val="none" w:sz="0" w:space="0" w:color="auto"/>
            <w:right w:val="none" w:sz="0" w:space="0" w:color="auto"/>
          </w:divBdr>
        </w:div>
      </w:divsChild>
    </w:div>
    <w:div w:id="522936057">
      <w:bodyDiv w:val="1"/>
      <w:marLeft w:val="0"/>
      <w:marRight w:val="0"/>
      <w:marTop w:val="0"/>
      <w:marBottom w:val="0"/>
      <w:divBdr>
        <w:top w:val="none" w:sz="0" w:space="0" w:color="auto"/>
        <w:left w:val="none" w:sz="0" w:space="0" w:color="auto"/>
        <w:bottom w:val="none" w:sz="0" w:space="0" w:color="auto"/>
        <w:right w:val="none" w:sz="0" w:space="0" w:color="auto"/>
      </w:divBdr>
      <w:divsChild>
        <w:div w:id="383529661">
          <w:marLeft w:val="0"/>
          <w:marRight w:val="0"/>
          <w:marTop w:val="0"/>
          <w:marBottom w:val="0"/>
          <w:divBdr>
            <w:top w:val="none" w:sz="0" w:space="0" w:color="auto"/>
            <w:left w:val="none" w:sz="0" w:space="0" w:color="auto"/>
            <w:bottom w:val="none" w:sz="0" w:space="0" w:color="auto"/>
            <w:right w:val="none" w:sz="0" w:space="0" w:color="auto"/>
          </w:divBdr>
        </w:div>
      </w:divsChild>
    </w:div>
    <w:div w:id="556942587">
      <w:bodyDiv w:val="1"/>
      <w:marLeft w:val="0"/>
      <w:marRight w:val="0"/>
      <w:marTop w:val="0"/>
      <w:marBottom w:val="0"/>
      <w:divBdr>
        <w:top w:val="none" w:sz="0" w:space="0" w:color="auto"/>
        <w:left w:val="none" w:sz="0" w:space="0" w:color="auto"/>
        <w:bottom w:val="none" w:sz="0" w:space="0" w:color="auto"/>
        <w:right w:val="none" w:sz="0" w:space="0" w:color="auto"/>
      </w:divBdr>
      <w:divsChild>
        <w:div w:id="627050544">
          <w:marLeft w:val="0"/>
          <w:marRight w:val="0"/>
          <w:marTop w:val="0"/>
          <w:marBottom w:val="0"/>
          <w:divBdr>
            <w:top w:val="none" w:sz="0" w:space="0" w:color="auto"/>
            <w:left w:val="none" w:sz="0" w:space="0" w:color="auto"/>
            <w:bottom w:val="none" w:sz="0" w:space="0" w:color="auto"/>
            <w:right w:val="none" w:sz="0" w:space="0" w:color="auto"/>
          </w:divBdr>
        </w:div>
      </w:divsChild>
    </w:div>
    <w:div w:id="574780347">
      <w:bodyDiv w:val="1"/>
      <w:marLeft w:val="0"/>
      <w:marRight w:val="0"/>
      <w:marTop w:val="0"/>
      <w:marBottom w:val="0"/>
      <w:divBdr>
        <w:top w:val="none" w:sz="0" w:space="0" w:color="auto"/>
        <w:left w:val="none" w:sz="0" w:space="0" w:color="auto"/>
        <w:bottom w:val="none" w:sz="0" w:space="0" w:color="auto"/>
        <w:right w:val="none" w:sz="0" w:space="0" w:color="auto"/>
      </w:divBdr>
      <w:divsChild>
        <w:div w:id="2090423930">
          <w:marLeft w:val="0"/>
          <w:marRight w:val="0"/>
          <w:marTop w:val="0"/>
          <w:marBottom w:val="0"/>
          <w:divBdr>
            <w:top w:val="none" w:sz="0" w:space="0" w:color="auto"/>
            <w:left w:val="none" w:sz="0" w:space="0" w:color="auto"/>
            <w:bottom w:val="none" w:sz="0" w:space="0" w:color="auto"/>
            <w:right w:val="none" w:sz="0" w:space="0" w:color="auto"/>
          </w:divBdr>
        </w:div>
      </w:divsChild>
    </w:div>
    <w:div w:id="614750623">
      <w:bodyDiv w:val="1"/>
      <w:marLeft w:val="0"/>
      <w:marRight w:val="0"/>
      <w:marTop w:val="0"/>
      <w:marBottom w:val="0"/>
      <w:divBdr>
        <w:top w:val="none" w:sz="0" w:space="0" w:color="auto"/>
        <w:left w:val="none" w:sz="0" w:space="0" w:color="auto"/>
        <w:bottom w:val="none" w:sz="0" w:space="0" w:color="auto"/>
        <w:right w:val="none" w:sz="0" w:space="0" w:color="auto"/>
      </w:divBdr>
      <w:divsChild>
        <w:div w:id="656887417">
          <w:marLeft w:val="0"/>
          <w:marRight w:val="0"/>
          <w:marTop w:val="0"/>
          <w:marBottom w:val="0"/>
          <w:divBdr>
            <w:top w:val="none" w:sz="0" w:space="0" w:color="auto"/>
            <w:left w:val="none" w:sz="0" w:space="0" w:color="auto"/>
            <w:bottom w:val="none" w:sz="0" w:space="0" w:color="auto"/>
            <w:right w:val="none" w:sz="0" w:space="0" w:color="auto"/>
          </w:divBdr>
        </w:div>
      </w:divsChild>
    </w:div>
    <w:div w:id="738015297">
      <w:bodyDiv w:val="1"/>
      <w:marLeft w:val="0"/>
      <w:marRight w:val="0"/>
      <w:marTop w:val="0"/>
      <w:marBottom w:val="0"/>
      <w:divBdr>
        <w:top w:val="none" w:sz="0" w:space="0" w:color="auto"/>
        <w:left w:val="none" w:sz="0" w:space="0" w:color="auto"/>
        <w:bottom w:val="none" w:sz="0" w:space="0" w:color="auto"/>
        <w:right w:val="none" w:sz="0" w:space="0" w:color="auto"/>
      </w:divBdr>
      <w:divsChild>
        <w:div w:id="1672829753">
          <w:marLeft w:val="0"/>
          <w:marRight w:val="0"/>
          <w:marTop w:val="0"/>
          <w:marBottom w:val="0"/>
          <w:divBdr>
            <w:top w:val="none" w:sz="0" w:space="0" w:color="auto"/>
            <w:left w:val="none" w:sz="0" w:space="0" w:color="auto"/>
            <w:bottom w:val="none" w:sz="0" w:space="0" w:color="auto"/>
            <w:right w:val="none" w:sz="0" w:space="0" w:color="auto"/>
          </w:divBdr>
        </w:div>
      </w:divsChild>
    </w:div>
    <w:div w:id="875385543">
      <w:bodyDiv w:val="1"/>
      <w:marLeft w:val="0"/>
      <w:marRight w:val="0"/>
      <w:marTop w:val="0"/>
      <w:marBottom w:val="0"/>
      <w:divBdr>
        <w:top w:val="none" w:sz="0" w:space="0" w:color="auto"/>
        <w:left w:val="none" w:sz="0" w:space="0" w:color="auto"/>
        <w:bottom w:val="none" w:sz="0" w:space="0" w:color="auto"/>
        <w:right w:val="none" w:sz="0" w:space="0" w:color="auto"/>
      </w:divBdr>
      <w:divsChild>
        <w:div w:id="912198918">
          <w:marLeft w:val="0"/>
          <w:marRight w:val="0"/>
          <w:marTop w:val="0"/>
          <w:marBottom w:val="0"/>
          <w:divBdr>
            <w:top w:val="none" w:sz="0" w:space="0" w:color="auto"/>
            <w:left w:val="none" w:sz="0" w:space="0" w:color="auto"/>
            <w:bottom w:val="none" w:sz="0" w:space="0" w:color="auto"/>
            <w:right w:val="none" w:sz="0" w:space="0" w:color="auto"/>
          </w:divBdr>
        </w:div>
      </w:divsChild>
    </w:div>
    <w:div w:id="923342967">
      <w:bodyDiv w:val="1"/>
      <w:marLeft w:val="0"/>
      <w:marRight w:val="0"/>
      <w:marTop w:val="0"/>
      <w:marBottom w:val="0"/>
      <w:divBdr>
        <w:top w:val="none" w:sz="0" w:space="0" w:color="auto"/>
        <w:left w:val="none" w:sz="0" w:space="0" w:color="auto"/>
        <w:bottom w:val="none" w:sz="0" w:space="0" w:color="auto"/>
        <w:right w:val="none" w:sz="0" w:space="0" w:color="auto"/>
      </w:divBdr>
      <w:divsChild>
        <w:div w:id="1416590856">
          <w:marLeft w:val="0"/>
          <w:marRight w:val="0"/>
          <w:marTop w:val="0"/>
          <w:marBottom w:val="0"/>
          <w:divBdr>
            <w:top w:val="none" w:sz="0" w:space="0" w:color="auto"/>
            <w:left w:val="none" w:sz="0" w:space="0" w:color="auto"/>
            <w:bottom w:val="none" w:sz="0" w:space="0" w:color="auto"/>
            <w:right w:val="none" w:sz="0" w:space="0" w:color="auto"/>
          </w:divBdr>
        </w:div>
      </w:divsChild>
    </w:div>
    <w:div w:id="931275643">
      <w:bodyDiv w:val="1"/>
      <w:marLeft w:val="0"/>
      <w:marRight w:val="0"/>
      <w:marTop w:val="0"/>
      <w:marBottom w:val="0"/>
      <w:divBdr>
        <w:top w:val="none" w:sz="0" w:space="0" w:color="auto"/>
        <w:left w:val="none" w:sz="0" w:space="0" w:color="auto"/>
        <w:bottom w:val="none" w:sz="0" w:space="0" w:color="auto"/>
        <w:right w:val="none" w:sz="0" w:space="0" w:color="auto"/>
      </w:divBdr>
      <w:divsChild>
        <w:div w:id="1730567386">
          <w:marLeft w:val="0"/>
          <w:marRight w:val="0"/>
          <w:marTop w:val="0"/>
          <w:marBottom w:val="0"/>
          <w:divBdr>
            <w:top w:val="none" w:sz="0" w:space="0" w:color="auto"/>
            <w:left w:val="none" w:sz="0" w:space="0" w:color="auto"/>
            <w:bottom w:val="none" w:sz="0" w:space="0" w:color="auto"/>
            <w:right w:val="none" w:sz="0" w:space="0" w:color="auto"/>
          </w:divBdr>
        </w:div>
      </w:divsChild>
    </w:div>
    <w:div w:id="1042824348">
      <w:bodyDiv w:val="1"/>
      <w:marLeft w:val="0"/>
      <w:marRight w:val="0"/>
      <w:marTop w:val="0"/>
      <w:marBottom w:val="0"/>
      <w:divBdr>
        <w:top w:val="none" w:sz="0" w:space="0" w:color="auto"/>
        <w:left w:val="none" w:sz="0" w:space="0" w:color="auto"/>
        <w:bottom w:val="none" w:sz="0" w:space="0" w:color="auto"/>
        <w:right w:val="none" w:sz="0" w:space="0" w:color="auto"/>
      </w:divBdr>
      <w:divsChild>
        <w:div w:id="1429235080">
          <w:marLeft w:val="0"/>
          <w:marRight w:val="0"/>
          <w:marTop w:val="0"/>
          <w:marBottom w:val="0"/>
          <w:divBdr>
            <w:top w:val="none" w:sz="0" w:space="0" w:color="auto"/>
            <w:left w:val="none" w:sz="0" w:space="0" w:color="auto"/>
            <w:bottom w:val="none" w:sz="0" w:space="0" w:color="auto"/>
            <w:right w:val="none" w:sz="0" w:space="0" w:color="auto"/>
          </w:divBdr>
        </w:div>
      </w:divsChild>
    </w:div>
    <w:div w:id="1050958603">
      <w:bodyDiv w:val="1"/>
      <w:marLeft w:val="0"/>
      <w:marRight w:val="0"/>
      <w:marTop w:val="0"/>
      <w:marBottom w:val="0"/>
      <w:divBdr>
        <w:top w:val="none" w:sz="0" w:space="0" w:color="auto"/>
        <w:left w:val="none" w:sz="0" w:space="0" w:color="auto"/>
        <w:bottom w:val="none" w:sz="0" w:space="0" w:color="auto"/>
        <w:right w:val="none" w:sz="0" w:space="0" w:color="auto"/>
      </w:divBdr>
      <w:divsChild>
        <w:div w:id="1762215689">
          <w:marLeft w:val="0"/>
          <w:marRight w:val="0"/>
          <w:marTop w:val="0"/>
          <w:marBottom w:val="0"/>
          <w:divBdr>
            <w:top w:val="none" w:sz="0" w:space="0" w:color="auto"/>
            <w:left w:val="none" w:sz="0" w:space="0" w:color="auto"/>
            <w:bottom w:val="none" w:sz="0" w:space="0" w:color="auto"/>
            <w:right w:val="none" w:sz="0" w:space="0" w:color="auto"/>
          </w:divBdr>
        </w:div>
      </w:divsChild>
    </w:div>
    <w:div w:id="1094941715">
      <w:bodyDiv w:val="1"/>
      <w:marLeft w:val="0"/>
      <w:marRight w:val="0"/>
      <w:marTop w:val="0"/>
      <w:marBottom w:val="0"/>
      <w:divBdr>
        <w:top w:val="none" w:sz="0" w:space="0" w:color="auto"/>
        <w:left w:val="none" w:sz="0" w:space="0" w:color="auto"/>
        <w:bottom w:val="none" w:sz="0" w:space="0" w:color="auto"/>
        <w:right w:val="none" w:sz="0" w:space="0" w:color="auto"/>
      </w:divBdr>
      <w:divsChild>
        <w:div w:id="1938101698">
          <w:marLeft w:val="0"/>
          <w:marRight w:val="0"/>
          <w:marTop w:val="0"/>
          <w:marBottom w:val="0"/>
          <w:divBdr>
            <w:top w:val="none" w:sz="0" w:space="0" w:color="auto"/>
            <w:left w:val="none" w:sz="0" w:space="0" w:color="auto"/>
            <w:bottom w:val="none" w:sz="0" w:space="0" w:color="auto"/>
            <w:right w:val="none" w:sz="0" w:space="0" w:color="auto"/>
          </w:divBdr>
        </w:div>
      </w:divsChild>
    </w:div>
    <w:div w:id="1138837140">
      <w:bodyDiv w:val="1"/>
      <w:marLeft w:val="0"/>
      <w:marRight w:val="0"/>
      <w:marTop w:val="0"/>
      <w:marBottom w:val="0"/>
      <w:divBdr>
        <w:top w:val="none" w:sz="0" w:space="0" w:color="auto"/>
        <w:left w:val="none" w:sz="0" w:space="0" w:color="auto"/>
        <w:bottom w:val="none" w:sz="0" w:space="0" w:color="auto"/>
        <w:right w:val="none" w:sz="0" w:space="0" w:color="auto"/>
      </w:divBdr>
      <w:divsChild>
        <w:div w:id="1498957390">
          <w:marLeft w:val="0"/>
          <w:marRight w:val="0"/>
          <w:marTop w:val="0"/>
          <w:marBottom w:val="0"/>
          <w:divBdr>
            <w:top w:val="none" w:sz="0" w:space="0" w:color="auto"/>
            <w:left w:val="none" w:sz="0" w:space="0" w:color="auto"/>
            <w:bottom w:val="none" w:sz="0" w:space="0" w:color="auto"/>
            <w:right w:val="none" w:sz="0" w:space="0" w:color="auto"/>
          </w:divBdr>
        </w:div>
      </w:divsChild>
    </w:div>
    <w:div w:id="1274097420">
      <w:bodyDiv w:val="1"/>
      <w:marLeft w:val="0"/>
      <w:marRight w:val="0"/>
      <w:marTop w:val="0"/>
      <w:marBottom w:val="0"/>
      <w:divBdr>
        <w:top w:val="none" w:sz="0" w:space="0" w:color="auto"/>
        <w:left w:val="none" w:sz="0" w:space="0" w:color="auto"/>
        <w:bottom w:val="none" w:sz="0" w:space="0" w:color="auto"/>
        <w:right w:val="none" w:sz="0" w:space="0" w:color="auto"/>
      </w:divBdr>
      <w:divsChild>
        <w:div w:id="1040207476">
          <w:marLeft w:val="0"/>
          <w:marRight w:val="0"/>
          <w:marTop w:val="0"/>
          <w:marBottom w:val="0"/>
          <w:divBdr>
            <w:top w:val="none" w:sz="0" w:space="0" w:color="auto"/>
            <w:left w:val="none" w:sz="0" w:space="0" w:color="auto"/>
            <w:bottom w:val="none" w:sz="0" w:space="0" w:color="auto"/>
            <w:right w:val="none" w:sz="0" w:space="0" w:color="auto"/>
          </w:divBdr>
        </w:div>
      </w:divsChild>
    </w:div>
    <w:div w:id="1373000143">
      <w:bodyDiv w:val="1"/>
      <w:marLeft w:val="0"/>
      <w:marRight w:val="0"/>
      <w:marTop w:val="0"/>
      <w:marBottom w:val="0"/>
      <w:divBdr>
        <w:top w:val="none" w:sz="0" w:space="0" w:color="auto"/>
        <w:left w:val="none" w:sz="0" w:space="0" w:color="auto"/>
        <w:bottom w:val="none" w:sz="0" w:space="0" w:color="auto"/>
        <w:right w:val="none" w:sz="0" w:space="0" w:color="auto"/>
      </w:divBdr>
      <w:divsChild>
        <w:div w:id="984509219">
          <w:marLeft w:val="0"/>
          <w:marRight w:val="0"/>
          <w:marTop w:val="0"/>
          <w:marBottom w:val="0"/>
          <w:divBdr>
            <w:top w:val="none" w:sz="0" w:space="0" w:color="auto"/>
            <w:left w:val="none" w:sz="0" w:space="0" w:color="auto"/>
            <w:bottom w:val="none" w:sz="0" w:space="0" w:color="auto"/>
            <w:right w:val="none" w:sz="0" w:space="0" w:color="auto"/>
          </w:divBdr>
        </w:div>
      </w:divsChild>
    </w:div>
    <w:div w:id="1582714244">
      <w:bodyDiv w:val="1"/>
      <w:marLeft w:val="0"/>
      <w:marRight w:val="0"/>
      <w:marTop w:val="0"/>
      <w:marBottom w:val="0"/>
      <w:divBdr>
        <w:top w:val="none" w:sz="0" w:space="0" w:color="auto"/>
        <w:left w:val="none" w:sz="0" w:space="0" w:color="auto"/>
        <w:bottom w:val="none" w:sz="0" w:space="0" w:color="auto"/>
        <w:right w:val="none" w:sz="0" w:space="0" w:color="auto"/>
      </w:divBdr>
      <w:divsChild>
        <w:div w:id="83381870">
          <w:marLeft w:val="0"/>
          <w:marRight w:val="0"/>
          <w:marTop w:val="0"/>
          <w:marBottom w:val="0"/>
          <w:divBdr>
            <w:top w:val="none" w:sz="0" w:space="0" w:color="auto"/>
            <w:left w:val="none" w:sz="0" w:space="0" w:color="auto"/>
            <w:bottom w:val="none" w:sz="0" w:space="0" w:color="auto"/>
            <w:right w:val="none" w:sz="0" w:space="0" w:color="auto"/>
          </w:divBdr>
        </w:div>
      </w:divsChild>
    </w:div>
    <w:div w:id="1797018104">
      <w:bodyDiv w:val="1"/>
      <w:marLeft w:val="0"/>
      <w:marRight w:val="0"/>
      <w:marTop w:val="0"/>
      <w:marBottom w:val="0"/>
      <w:divBdr>
        <w:top w:val="none" w:sz="0" w:space="0" w:color="auto"/>
        <w:left w:val="none" w:sz="0" w:space="0" w:color="auto"/>
        <w:bottom w:val="none" w:sz="0" w:space="0" w:color="auto"/>
        <w:right w:val="none" w:sz="0" w:space="0" w:color="auto"/>
      </w:divBdr>
      <w:divsChild>
        <w:div w:id="1946880567">
          <w:marLeft w:val="0"/>
          <w:marRight w:val="0"/>
          <w:marTop w:val="0"/>
          <w:marBottom w:val="0"/>
          <w:divBdr>
            <w:top w:val="none" w:sz="0" w:space="0" w:color="auto"/>
            <w:left w:val="none" w:sz="0" w:space="0" w:color="auto"/>
            <w:bottom w:val="none" w:sz="0" w:space="0" w:color="auto"/>
            <w:right w:val="none" w:sz="0" w:space="0" w:color="auto"/>
          </w:divBdr>
        </w:div>
      </w:divsChild>
    </w:div>
    <w:div w:id="1809669214">
      <w:bodyDiv w:val="1"/>
      <w:marLeft w:val="0"/>
      <w:marRight w:val="0"/>
      <w:marTop w:val="0"/>
      <w:marBottom w:val="0"/>
      <w:divBdr>
        <w:top w:val="none" w:sz="0" w:space="0" w:color="auto"/>
        <w:left w:val="none" w:sz="0" w:space="0" w:color="auto"/>
        <w:bottom w:val="none" w:sz="0" w:space="0" w:color="auto"/>
        <w:right w:val="none" w:sz="0" w:space="0" w:color="auto"/>
      </w:divBdr>
      <w:divsChild>
        <w:div w:id="251399935">
          <w:marLeft w:val="0"/>
          <w:marRight w:val="0"/>
          <w:marTop w:val="0"/>
          <w:marBottom w:val="0"/>
          <w:divBdr>
            <w:top w:val="none" w:sz="0" w:space="0" w:color="auto"/>
            <w:left w:val="none" w:sz="0" w:space="0" w:color="auto"/>
            <w:bottom w:val="none" w:sz="0" w:space="0" w:color="auto"/>
            <w:right w:val="none" w:sz="0" w:space="0" w:color="auto"/>
          </w:divBdr>
        </w:div>
      </w:divsChild>
    </w:div>
    <w:div w:id="1816801360">
      <w:bodyDiv w:val="1"/>
      <w:marLeft w:val="0"/>
      <w:marRight w:val="0"/>
      <w:marTop w:val="0"/>
      <w:marBottom w:val="0"/>
      <w:divBdr>
        <w:top w:val="none" w:sz="0" w:space="0" w:color="auto"/>
        <w:left w:val="none" w:sz="0" w:space="0" w:color="auto"/>
        <w:bottom w:val="none" w:sz="0" w:space="0" w:color="auto"/>
        <w:right w:val="none" w:sz="0" w:space="0" w:color="auto"/>
      </w:divBdr>
      <w:divsChild>
        <w:div w:id="840125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eadleand\AppData\Roaming\Microsoft\Templates\Big%20wave%20letterhead.dotx" TargetMode="External"/></Relationships>
</file>

<file path=word/theme/theme1.xml><?xml version="1.0" encoding="utf-8"?>
<a:theme xmlns:a="http://schemas.openxmlformats.org/drawingml/2006/main" xmlns:thm15="http://schemas.microsoft.com/office/thememl/2012/main" name="Office Theme">
  <a:themeElements>
    <a:clrScheme name="Custom 8">
      <a:dk1>
        <a:sysClr val="windowText" lastClr="000000"/>
      </a:dk1>
      <a:lt1>
        <a:sysClr val="window" lastClr="FFFFFF"/>
      </a:lt1>
      <a:dk2>
        <a:srgbClr val="17406D"/>
      </a:dk2>
      <a:lt2>
        <a:srgbClr val="DBEFF9"/>
      </a:lt2>
      <a:accent1>
        <a:srgbClr val="535B58"/>
      </a:accent1>
      <a:accent2>
        <a:srgbClr val="BED9CC"/>
      </a:accent2>
      <a:accent3>
        <a:srgbClr val="0BD0D9"/>
      </a:accent3>
      <a:accent4>
        <a:srgbClr val="10CF9B"/>
      </a:accent4>
      <a:accent5>
        <a:srgbClr val="72858C"/>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fca527-6824-48b0-8293-8bfd7a733412" xsi:nil="true"/>
    <lcf76f155ced4ddcb4097134ff3c332f xmlns="114c31d3-e664-4cb5-9cf9-ae5dd1a9756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1B1D7DC4D0DD45AA404763499C9EE1" ma:contentTypeVersion="15" ma:contentTypeDescription="Create a new document." ma:contentTypeScope="" ma:versionID="53587055c1d4579f181177a76f739146">
  <xsd:schema xmlns:xsd="http://www.w3.org/2001/XMLSchema" xmlns:xs="http://www.w3.org/2001/XMLSchema" xmlns:p="http://schemas.microsoft.com/office/2006/metadata/properties" xmlns:ns2="114c31d3-e664-4cb5-9cf9-ae5dd1a97562" xmlns:ns3="97fca527-6824-48b0-8293-8bfd7a733412" targetNamespace="http://schemas.microsoft.com/office/2006/metadata/properties" ma:root="true" ma:fieldsID="6cb879324f1c63fbc51b407e1cad2e5e" ns2:_="" ns3:_="">
    <xsd:import namespace="114c31d3-e664-4cb5-9cf9-ae5dd1a97562"/>
    <xsd:import namespace="97fca527-6824-48b0-8293-8bfd7a7334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c31d3-e664-4cb5-9cf9-ae5dd1a97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ca527-6824-48b0-8293-8bfd7a73341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a2f9fc8-2f83-4469-a6e4-21a08716f63a}" ma:internalName="TaxCatchAll" ma:showField="CatchAllData" ma:web="97fca527-6824-48b0-8293-8bfd7a733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F744B-EFC3-472C-8890-AE6383AFB328}">
  <ds:schemaRefs>
    <ds:schemaRef ds:uri="http://schemas.openxmlformats.org/officeDocument/2006/bibliography"/>
  </ds:schemaRefs>
</ds:datastoreItem>
</file>

<file path=customXml/itemProps2.xml><?xml version="1.0" encoding="utf-8"?>
<ds:datastoreItem xmlns:ds="http://schemas.openxmlformats.org/officeDocument/2006/customXml" ds:itemID="{AE09AE5A-B3B6-44BC-8570-615CB5E05AA8}">
  <ds:schemaRefs>
    <ds:schemaRef ds:uri="http://schemas.microsoft.com/sharepoint/v3/contenttype/forms"/>
  </ds:schemaRefs>
</ds:datastoreItem>
</file>

<file path=customXml/itemProps3.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78A29B0E-8525-4098-8C0D-601A8B813E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Big wave letterhead</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Matt Savage</lastModifiedBy>
  <revision>3</revision>
  <dcterms:created xsi:type="dcterms:W3CDTF">2026-07-13T09:14:00.0000000Z</dcterms:created>
  <dcterms:modified xsi:type="dcterms:W3CDTF">2026-09-09T12:36:13.9916941Z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0x0101006A1B1D7DC4D0DD45AA404763499C9EE1</vt:lpwstr>
  </property>
  <property fmtid="{D5CDD505-2E9C-101B-9397-08002B2CF9AE}" pid="3" name="MediaServiceImageTags">
    <vt:lpwstr/>
  </property>
</Properties>
</file>